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EAFE0" w14:textId="4FEE4A9F"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FE6A78">
        <w:rPr>
          <w:rFonts w:ascii="Arial" w:hAnsi="Arial" w:cs="Arial"/>
          <w:b/>
          <w:noProof/>
          <w:sz w:val="24"/>
          <w:szCs w:val="24"/>
        </w:rPr>
        <w:t>6780</w:t>
      </w:r>
    </w:p>
    <w:p w14:paraId="65CE0ACD" w14:textId="3BAEC9F9"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w:t>
      </w:r>
      <w:r w:rsidR="00FE6A78">
        <w:rPr>
          <w:rFonts w:ascii="Arial" w:hAnsi="Arial" w:cs="Arial"/>
          <w:b/>
          <w:noProof/>
          <w:color w:val="0000FF"/>
        </w:rPr>
        <w:t>6170r02</w:t>
      </w:r>
      <w:r w:rsidR="00C63C04" w:rsidRPr="00A4380C">
        <w:rPr>
          <w:rFonts w:ascii="Arial" w:hAnsi="Arial" w:cs="Arial"/>
          <w:b/>
          <w:noProof/>
          <w:color w:val="0000FF"/>
        </w:rPr>
        <w:t>)</w:t>
      </w:r>
    </w:p>
    <w:p w14:paraId="2C813FE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37CCBE" w14:textId="77777777" w:rsidTr="00547111">
        <w:tc>
          <w:tcPr>
            <w:tcW w:w="9641" w:type="dxa"/>
            <w:gridSpan w:val="9"/>
            <w:tcBorders>
              <w:top w:val="single" w:sz="4" w:space="0" w:color="auto"/>
              <w:left w:val="single" w:sz="4" w:space="0" w:color="auto"/>
              <w:right w:val="single" w:sz="4" w:space="0" w:color="auto"/>
            </w:tcBorders>
          </w:tcPr>
          <w:p w14:paraId="757E3E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3E9A35" w14:textId="77777777" w:rsidTr="00547111">
        <w:tc>
          <w:tcPr>
            <w:tcW w:w="9641" w:type="dxa"/>
            <w:gridSpan w:val="9"/>
            <w:tcBorders>
              <w:left w:val="single" w:sz="4" w:space="0" w:color="auto"/>
              <w:right w:val="single" w:sz="4" w:space="0" w:color="auto"/>
            </w:tcBorders>
          </w:tcPr>
          <w:p w14:paraId="02B65098" w14:textId="77777777" w:rsidR="001E41F3" w:rsidRDefault="001E41F3">
            <w:pPr>
              <w:pStyle w:val="CRCoverPage"/>
              <w:spacing w:after="0"/>
              <w:jc w:val="center"/>
              <w:rPr>
                <w:noProof/>
              </w:rPr>
            </w:pPr>
            <w:r>
              <w:rPr>
                <w:b/>
                <w:noProof/>
                <w:sz w:val="32"/>
              </w:rPr>
              <w:t>CHANGE REQUEST</w:t>
            </w:r>
          </w:p>
        </w:tc>
      </w:tr>
      <w:tr w:rsidR="001E41F3" w14:paraId="72129300" w14:textId="77777777" w:rsidTr="00547111">
        <w:tc>
          <w:tcPr>
            <w:tcW w:w="9641" w:type="dxa"/>
            <w:gridSpan w:val="9"/>
            <w:tcBorders>
              <w:left w:val="single" w:sz="4" w:space="0" w:color="auto"/>
              <w:right w:val="single" w:sz="4" w:space="0" w:color="auto"/>
            </w:tcBorders>
          </w:tcPr>
          <w:p w14:paraId="27AEA592" w14:textId="77777777" w:rsidR="001E41F3" w:rsidRDefault="001E41F3">
            <w:pPr>
              <w:pStyle w:val="CRCoverPage"/>
              <w:spacing w:after="0"/>
              <w:rPr>
                <w:noProof/>
                <w:sz w:val="8"/>
                <w:szCs w:val="8"/>
              </w:rPr>
            </w:pPr>
          </w:p>
        </w:tc>
      </w:tr>
      <w:tr w:rsidR="001E41F3" w14:paraId="1FE5F6CB" w14:textId="77777777" w:rsidTr="00547111">
        <w:tc>
          <w:tcPr>
            <w:tcW w:w="142" w:type="dxa"/>
            <w:tcBorders>
              <w:left w:val="single" w:sz="4" w:space="0" w:color="auto"/>
            </w:tcBorders>
          </w:tcPr>
          <w:p w14:paraId="4D9E5359" w14:textId="77777777" w:rsidR="001E41F3" w:rsidRDefault="001E41F3">
            <w:pPr>
              <w:pStyle w:val="CRCoverPage"/>
              <w:spacing w:after="0"/>
              <w:jc w:val="right"/>
              <w:rPr>
                <w:noProof/>
              </w:rPr>
            </w:pPr>
          </w:p>
        </w:tc>
        <w:tc>
          <w:tcPr>
            <w:tcW w:w="1559" w:type="dxa"/>
            <w:shd w:val="pct30" w:color="FFFF00" w:fill="auto"/>
          </w:tcPr>
          <w:p w14:paraId="4DF049FC" w14:textId="77777777" w:rsidR="001E41F3" w:rsidRPr="00410371" w:rsidRDefault="0046645E" w:rsidP="00E13F3D">
            <w:pPr>
              <w:pStyle w:val="CRCoverPage"/>
              <w:spacing w:after="0"/>
              <w:jc w:val="right"/>
              <w:rPr>
                <w:b/>
                <w:noProof/>
                <w:sz w:val="28"/>
              </w:rPr>
            </w:pPr>
            <w:r>
              <w:rPr>
                <w:b/>
                <w:noProof/>
                <w:sz w:val="28"/>
              </w:rPr>
              <w:t>23.50</w:t>
            </w:r>
            <w:r w:rsidR="008C33B3">
              <w:rPr>
                <w:b/>
                <w:noProof/>
                <w:sz w:val="28"/>
              </w:rPr>
              <w:t>2</w:t>
            </w:r>
          </w:p>
        </w:tc>
        <w:tc>
          <w:tcPr>
            <w:tcW w:w="709" w:type="dxa"/>
          </w:tcPr>
          <w:p w14:paraId="16531B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4FADAB" w14:textId="77777777" w:rsidR="001E41F3" w:rsidRPr="00410371" w:rsidRDefault="004D0E1C" w:rsidP="00547111">
            <w:pPr>
              <w:pStyle w:val="CRCoverPage"/>
              <w:spacing w:after="0"/>
              <w:rPr>
                <w:noProof/>
              </w:rPr>
            </w:pPr>
            <w:r>
              <w:rPr>
                <w:b/>
                <w:noProof/>
                <w:sz w:val="28"/>
              </w:rPr>
              <w:t>3048</w:t>
            </w:r>
          </w:p>
        </w:tc>
        <w:tc>
          <w:tcPr>
            <w:tcW w:w="709" w:type="dxa"/>
          </w:tcPr>
          <w:p w14:paraId="44C62B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8A1CAE" w14:textId="4F8285BC" w:rsidR="001E41F3" w:rsidRPr="00410371" w:rsidRDefault="00FE6A78" w:rsidP="008C33B3">
            <w:pPr>
              <w:pStyle w:val="CRCoverPage"/>
              <w:spacing w:after="0"/>
              <w:jc w:val="center"/>
              <w:rPr>
                <w:b/>
                <w:noProof/>
              </w:rPr>
            </w:pPr>
            <w:r>
              <w:rPr>
                <w:b/>
                <w:noProof/>
                <w:sz w:val="28"/>
              </w:rPr>
              <w:t>1</w:t>
            </w:r>
          </w:p>
        </w:tc>
        <w:tc>
          <w:tcPr>
            <w:tcW w:w="2410" w:type="dxa"/>
          </w:tcPr>
          <w:p w14:paraId="2A7AF9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B7305C" w14:textId="77777777" w:rsidR="001E41F3" w:rsidRPr="00410371" w:rsidRDefault="008C33B3" w:rsidP="008C33B3">
            <w:pPr>
              <w:pStyle w:val="CRCoverPage"/>
              <w:spacing w:after="0"/>
              <w:jc w:val="center"/>
              <w:rPr>
                <w:noProof/>
                <w:sz w:val="28"/>
              </w:rPr>
            </w:pPr>
            <w:r>
              <w:rPr>
                <w:b/>
                <w:noProof/>
                <w:sz w:val="28"/>
              </w:rPr>
              <w:t>17.1.0</w:t>
            </w:r>
          </w:p>
        </w:tc>
        <w:tc>
          <w:tcPr>
            <w:tcW w:w="143" w:type="dxa"/>
            <w:tcBorders>
              <w:right w:val="single" w:sz="4" w:space="0" w:color="auto"/>
            </w:tcBorders>
          </w:tcPr>
          <w:p w14:paraId="70C7110C" w14:textId="77777777" w:rsidR="001E41F3" w:rsidRDefault="001E41F3">
            <w:pPr>
              <w:pStyle w:val="CRCoverPage"/>
              <w:spacing w:after="0"/>
              <w:rPr>
                <w:noProof/>
              </w:rPr>
            </w:pPr>
          </w:p>
        </w:tc>
      </w:tr>
      <w:tr w:rsidR="001E41F3" w14:paraId="3CED40B9" w14:textId="77777777" w:rsidTr="00547111">
        <w:tc>
          <w:tcPr>
            <w:tcW w:w="9641" w:type="dxa"/>
            <w:gridSpan w:val="9"/>
            <w:tcBorders>
              <w:left w:val="single" w:sz="4" w:space="0" w:color="auto"/>
              <w:right w:val="single" w:sz="4" w:space="0" w:color="auto"/>
            </w:tcBorders>
          </w:tcPr>
          <w:p w14:paraId="54397FEB" w14:textId="77777777" w:rsidR="001E41F3" w:rsidRDefault="001E41F3">
            <w:pPr>
              <w:pStyle w:val="CRCoverPage"/>
              <w:spacing w:after="0"/>
              <w:rPr>
                <w:noProof/>
              </w:rPr>
            </w:pPr>
          </w:p>
        </w:tc>
      </w:tr>
      <w:tr w:rsidR="001E41F3" w14:paraId="3DD77D03" w14:textId="77777777" w:rsidTr="00547111">
        <w:tc>
          <w:tcPr>
            <w:tcW w:w="9641" w:type="dxa"/>
            <w:gridSpan w:val="9"/>
            <w:tcBorders>
              <w:top w:val="single" w:sz="4" w:space="0" w:color="auto"/>
            </w:tcBorders>
          </w:tcPr>
          <w:p w14:paraId="74D8D7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2AA2768" w14:textId="77777777" w:rsidTr="00547111">
        <w:tc>
          <w:tcPr>
            <w:tcW w:w="9641" w:type="dxa"/>
            <w:gridSpan w:val="9"/>
          </w:tcPr>
          <w:p w14:paraId="0EE3C285" w14:textId="77777777" w:rsidR="001E41F3" w:rsidRDefault="001E41F3">
            <w:pPr>
              <w:pStyle w:val="CRCoverPage"/>
              <w:spacing w:after="0"/>
              <w:rPr>
                <w:noProof/>
                <w:sz w:val="8"/>
                <w:szCs w:val="8"/>
              </w:rPr>
            </w:pPr>
          </w:p>
        </w:tc>
      </w:tr>
    </w:tbl>
    <w:p w14:paraId="64B698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5DE1AB" w14:textId="77777777" w:rsidTr="00A7671C">
        <w:tc>
          <w:tcPr>
            <w:tcW w:w="2835" w:type="dxa"/>
          </w:tcPr>
          <w:p w14:paraId="4C005B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BBED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12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2546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C0716" w14:textId="77777777" w:rsidR="00F25D98" w:rsidRDefault="00F25D98" w:rsidP="001E41F3">
            <w:pPr>
              <w:pStyle w:val="CRCoverPage"/>
              <w:spacing w:after="0"/>
              <w:jc w:val="center"/>
              <w:rPr>
                <w:b/>
                <w:caps/>
                <w:noProof/>
              </w:rPr>
            </w:pPr>
          </w:p>
        </w:tc>
        <w:tc>
          <w:tcPr>
            <w:tcW w:w="2126" w:type="dxa"/>
          </w:tcPr>
          <w:p w14:paraId="7B78AD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213A5" w14:textId="77777777" w:rsidR="00F25D98" w:rsidRDefault="00F25D98" w:rsidP="001E41F3">
            <w:pPr>
              <w:pStyle w:val="CRCoverPage"/>
              <w:spacing w:after="0"/>
              <w:jc w:val="center"/>
              <w:rPr>
                <w:b/>
                <w:caps/>
                <w:noProof/>
              </w:rPr>
            </w:pPr>
          </w:p>
        </w:tc>
        <w:tc>
          <w:tcPr>
            <w:tcW w:w="1418" w:type="dxa"/>
            <w:tcBorders>
              <w:left w:val="nil"/>
            </w:tcBorders>
          </w:tcPr>
          <w:p w14:paraId="02088C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CFD4B" w14:textId="77777777" w:rsidR="00F25D98" w:rsidRDefault="008C33B3" w:rsidP="001E41F3">
            <w:pPr>
              <w:pStyle w:val="CRCoverPage"/>
              <w:spacing w:after="0"/>
              <w:jc w:val="center"/>
              <w:rPr>
                <w:b/>
                <w:bCs/>
                <w:caps/>
                <w:noProof/>
                <w:lang w:eastAsia="zh-CN"/>
              </w:rPr>
            </w:pPr>
            <w:r>
              <w:rPr>
                <w:rFonts w:hint="eastAsia"/>
                <w:b/>
                <w:bCs/>
                <w:caps/>
                <w:noProof/>
                <w:lang w:eastAsia="zh-CN"/>
              </w:rPr>
              <w:t>x</w:t>
            </w:r>
          </w:p>
        </w:tc>
      </w:tr>
    </w:tbl>
    <w:p w14:paraId="2AA7292D"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A03624" w14:textId="77777777" w:rsidTr="0046645E">
        <w:tc>
          <w:tcPr>
            <w:tcW w:w="9640" w:type="dxa"/>
            <w:gridSpan w:val="11"/>
          </w:tcPr>
          <w:p w14:paraId="69E364D5" w14:textId="77777777" w:rsidR="001E41F3" w:rsidRDefault="001E41F3">
            <w:pPr>
              <w:pStyle w:val="CRCoverPage"/>
              <w:spacing w:after="0"/>
              <w:rPr>
                <w:noProof/>
                <w:sz w:val="8"/>
                <w:szCs w:val="8"/>
              </w:rPr>
            </w:pPr>
          </w:p>
        </w:tc>
      </w:tr>
      <w:tr w:rsidR="001E41F3" w14:paraId="6E3A67F6" w14:textId="77777777" w:rsidTr="0046645E">
        <w:tc>
          <w:tcPr>
            <w:tcW w:w="1843" w:type="dxa"/>
            <w:tcBorders>
              <w:top w:val="single" w:sz="4" w:space="0" w:color="auto"/>
              <w:left w:val="single" w:sz="4" w:space="0" w:color="auto"/>
            </w:tcBorders>
          </w:tcPr>
          <w:p w14:paraId="4449D9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A5BA3" w14:textId="77777777" w:rsidR="001E41F3" w:rsidRDefault="0046645E" w:rsidP="0046645E">
            <w:pPr>
              <w:pStyle w:val="CRCoverPage"/>
              <w:spacing w:after="0"/>
              <w:ind w:left="100"/>
              <w:rPr>
                <w:noProof/>
              </w:rPr>
            </w:pPr>
            <w:r>
              <w:t>KI#1</w:t>
            </w:r>
            <w:r w:rsidR="008C33B3">
              <w:t xml:space="preserve">, </w:t>
            </w:r>
            <w:r>
              <w:t>update the BMCA procedure</w:t>
            </w:r>
          </w:p>
        </w:tc>
      </w:tr>
      <w:tr w:rsidR="001E41F3" w14:paraId="3A579A35" w14:textId="77777777" w:rsidTr="0046645E">
        <w:tc>
          <w:tcPr>
            <w:tcW w:w="1843" w:type="dxa"/>
            <w:tcBorders>
              <w:left w:val="single" w:sz="4" w:space="0" w:color="auto"/>
            </w:tcBorders>
          </w:tcPr>
          <w:p w14:paraId="51B329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594FCF" w14:textId="77777777" w:rsidR="001E41F3" w:rsidRDefault="001E41F3">
            <w:pPr>
              <w:pStyle w:val="CRCoverPage"/>
              <w:spacing w:after="0"/>
              <w:rPr>
                <w:noProof/>
                <w:sz w:val="8"/>
                <w:szCs w:val="8"/>
              </w:rPr>
            </w:pPr>
          </w:p>
        </w:tc>
      </w:tr>
      <w:tr w:rsidR="00A94018" w14:paraId="21B70BE6" w14:textId="77777777" w:rsidTr="0046645E">
        <w:tc>
          <w:tcPr>
            <w:tcW w:w="1843" w:type="dxa"/>
            <w:tcBorders>
              <w:left w:val="single" w:sz="4" w:space="0" w:color="auto"/>
            </w:tcBorders>
          </w:tcPr>
          <w:p w14:paraId="4DC3AD35"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AECE" w14:textId="77777777" w:rsidR="00A94018" w:rsidRDefault="00A94018" w:rsidP="00A94018">
            <w:pPr>
              <w:pStyle w:val="CRCoverPage"/>
              <w:spacing w:after="0"/>
              <w:ind w:left="100"/>
              <w:rPr>
                <w:noProof/>
              </w:rPr>
            </w:pPr>
            <w:r>
              <w:rPr>
                <w:noProof/>
              </w:rPr>
              <w:t>ZTE</w:t>
            </w:r>
          </w:p>
        </w:tc>
      </w:tr>
      <w:tr w:rsidR="00A94018" w14:paraId="44103C0F" w14:textId="77777777" w:rsidTr="0046645E">
        <w:tc>
          <w:tcPr>
            <w:tcW w:w="1843" w:type="dxa"/>
            <w:tcBorders>
              <w:left w:val="single" w:sz="4" w:space="0" w:color="auto"/>
            </w:tcBorders>
          </w:tcPr>
          <w:p w14:paraId="0650421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03FD10" w14:textId="77777777" w:rsidR="00A94018" w:rsidRDefault="00A94018" w:rsidP="00A94018">
            <w:pPr>
              <w:pStyle w:val="CRCoverPage"/>
              <w:spacing w:after="0"/>
              <w:ind w:left="100"/>
              <w:rPr>
                <w:noProof/>
              </w:rPr>
            </w:pPr>
            <w:r w:rsidRPr="00521DB7">
              <w:rPr>
                <w:noProof/>
              </w:rPr>
              <w:t>SA WG2</w:t>
            </w:r>
          </w:p>
        </w:tc>
      </w:tr>
      <w:tr w:rsidR="001E41F3" w14:paraId="761AA360" w14:textId="77777777" w:rsidTr="0046645E">
        <w:tc>
          <w:tcPr>
            <w:tcW w:w="1843" w:type="dxa"/>
            <w:tcBorders>
              <w:left w:val="single" w:sz="4" w:space="0" w:color="auto"/>
            </w:tcBorders>
          </w:tcPr>
          <w:p w14:paraId="3DDCDE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5DE4AD" w14:textId="77777777" w:rsidR="001E41F3" w:rsidRDefault="001E41F3">
            <w:pPr>
              <w:pStyle w:val="CRCoverPage"/>
              <w:spacing w:after="0"/>
              <w:rPr>
                <w:noProof/>
                <w:sz w:val="8"/>
                <w:szCs w:val="8"/>
              </w:rPr>
            </w:pPr>
          </w:p>
        </w:tc>
      </w:tr>
      <w:tr w:rsidR="001E41F3" w14:paraId="4580344A" w14:textId="77777777" w:rsidTr="0046645E">
        <w:tc>
          <w:tcPr>
            <w:tcW w:w="1843" w:type="dxa"/>
            <w:tcBorders>
              <w:left w:val="single" w:sz="4" w:space="0" w:color="auto"/>
            </w:tcBorders>
          </w:tcPr>
          <w:p w14:paraId="76FA94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23EC88" w14:textId="77777777" w:rsidR="001E41F3" w:rsidRDefault="008C33B3" w:rsidP="008C33B3">
            <w:pPr>
              <w:pStyle w:val="CRCoverPage"/>
              <w:spacing w:after="0"/>
              <w:ind w:left="100"/>
              <w:rPr>
                <w:noProof/>
              </w:rPr>
            </w:pPr>
            <w:r>
              <w:rPr>
                <w:noProof/>
              </w:rPr>
              <w:t>IIoT</w:t>
            </w:r>
          </w:p>
        </w:tc>
        <w:tc>
          <w:tcPr>
            <w:tcW w:w="567" w:type="dxa"/>
            <w:tcBorders>
              <w:left w:val="nil"/>
            </w:tcBorders>
          </w:tcPr>
          <w:p w14:paraId="2B35D860" w14:textId="77777777" w:rsidR="001E41F3" w:rsidRDefault="001E41F3">
            <w:pPr>
              <w:pStyle w:val="CRCoverPage"/>
              <w:spacing w:after="0"/>
              <w:ind w:right="100"/>
              <w:rPr>
                <w:noProof/>
              </w:rPr>
            </w:pPr>
          </w:p>
        </w:tc>
        <w:tc>
          <w:tcPr>
            <w:tcW w:w="1417" w:type="dxa"/>
            <w:gridSpan w:val="3"/>
            <w:tcBorders>
              <w:left w:val="nil"/>
            </w:tcBorders>
          </w:tcPr>
          <w:p w14:paraId="4BBAB2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6BC562"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27D62A5" w14:textId="77777777" w:rsidTr="0046645E">
        <w:tc>
          <w:tcPr>
            <w:tcW w:w="1843" w:type="dxa"/>
            <w:tcBorders>
              <w:left w:val="single" w:sz="4" w:space="0" w:color="auto"/>
            </w:tcBorders>
          </w:tcPr>
          <w:p w14:paraId="6262E61A" w14:textId="77777777" w:rsidR="001E41F3" w:rsidRDefault="001E41F3">
            <w:pPr>
              <w:pStyle w:val="CRCoverPage"/>
              <w:spacing w:after="0"/>
              <w:rPr>
                <w:b/>
                <w:i/>
                <w:noProof/>
                <w:sz w:val="8"/>
                <w:szCs w:val="8"/>
              </w:rPr>
            </w:pPr>
          </w:p>
        </w:tc>
        <w:tc>
          <w:tcPr>
            <w:tcW w:w="1986" w:type="dxa"/>
            <w:gridSpan w:val="4"/>
          </w:tcPr>
          <w:p w14:paraId="072270E1" w14:textId="77777777" w:rsidR="001E41F3" w:rsidRDefault="001E41F3">
            <w:pPr>
              <w:pStyle w:val="CRCoverPage"/>
              <w:spacing w:after="0"/>
              <w:rPr>
                <w:noProof/>
                <w:sz w:val="8"/>
                <w:szCs w:val="8"/>
              </w:rPr>
            </w:pPr>
          </w:p>
        </w:tc>
        <w:tc>
          <w:tcPr>
            <w:tcW w:w="2267" w:type="dxa"/>
            <w:gridSpan w:val="2"/>
          </w:tcPr>
          <w:p w14:paraId="4F511DC3" w14:textId="77777777" w:rsidR="001E41F3" w:rsidRDefault="001E41F3">
            <w:pPr>
              <w:pStyle w:val="CRCoverPage"/>
              <w:spacing w:after="0"/>
              <w:rPr>
                <w:noProof/>
                <w:sz w:val="8"/>
                <w:szCs w:val="8"/>
              </w:rPr>
            </w:pPr>
          </w:p>
        </w:tc>
        <w:tc>
          <w:tcPr>
            <w:tcW w:w="1417" w:type="dxa"/>
            <w:gridSpan w:val="3"/>
          </w:tcPr>
          <w:p w14:paraId="75EF9A41" w14:textId="77777777" w:rsidR="001E41F3" w:rsidRDefault="001E41F3">
            <w:pPr>
              <w:pStyle w:val="CRCoverPage"/>
              <w:spacing w:after="0"/>
              <w:rPr>
                <w:noProof/>
                <w:sz w:val="8"/>
                <w:szCs w:val="8"/>
              </w:rPr>
            </w:pPr>
          </w:p>
        </w:tc>
        <w:tc>
          <w:tcPr>
            <w:tcW w:w="2127" w:type="dxa"/>
            <w:tcBorders>
              <w:right w:val="single" w:sz="4" w:space="0" w:color="auto"/>
            </w:tcBorders>
          </w:tcPr>
          <w:p w14:paraId="03FD9658" w14:textId="77777777" w:rsidR="001E41F3" w:rsidRDefault="001E41F3">
            <w:pPr>
              <w:pStyle w:val="CRCoverPage"/>
              <w:spacing w:after="0"/>
              <w:rPr>
                <w:noProof/>
                <w:sz w:val="8"/>
                <w:szCs w:val="8"/>
              </w:rPr>
            </w:pPr>
          </w:p>
        </w:tc>
      </w:tr>
      <w:tr w:rsidR="001E41F3" w14:paraId="22C42EDA" w14:textId="77777777" w:rsidTr="0046645E">
        <w:trPr>
          <w:cantSplit/>
        </w:trPr>
        <w:tc>
          <w:tcPr>
            <w:tcW w:w="1843" w:type="dxa"/>
            <w:tcBorders>
              <w:left w:val="single" w:sz="4" w:space="0" w:color="auto"/>
            </w:tcBorders>
          </w:tcPr>
          <w:p w14:paraId="0F3E2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ABD7A1" w14:textId="77777777"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14:paraId="247C3613" w14:textId="77777777" w:rsidR="001E41F3" w:rsidRDefault="001E41F3">
            <w:pPr>
              <w:pStyle w:val="CRCoverPage"/>
              <w:spacing w:after="0"/>
              <w:rPr>
                <w:noProof/>
              </w:rPr>
            </w:pPr>
          </w:p>
        </w:tc>
        <w:tc>
          <w:tcPr>
            <w:tcW w:w="1417" w:type="dxa"/>
            <w:gridSpan w:val="3"/>
            <w:tcBorders>
              <w:left w:val="nil"/>
            </w:tcBorders>
          </w:tcPr>
          <w:p w14:paraId="4C3330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DF120C" w14:textId="77777777" w:rsidR="001E41F3" w:rsidRDefault="00C63C04">
            <w:pPr>
              <w:pStyle w:val="CRCoverPage"/>
              <w:spacing w:after="0"/>
              <w:ind w:left="100"/>
              <w:rPr>
                <w:noProof/>
              </w:rPr>
            </w:pPr>
            <w:r>
              <w:rPr>
                <w:noProof/>
              </w:rPr>
              <w:t>Rel-1</w:t>
            </w:r>
            <w:r w:rsidR="004A47B3">
              <w:rPr>
                <w:noProof/>
              </w:rPr>
              <w:t>7</w:t>
            </w:r>
          </w:p>
        </w:tc>
      </w:tr>
      <w:tr w:rsidR="001E41F3" w14:paraId="3EDB53E7" w14:textId="77777777" w:rsidTr="0046645E">
        <w:tc>
          <w:tcPr>
            <w:tcW w:w="1843" w:type="dxa"/>
            <w:tcBorders>
              <w:left w:val="single" w:sz="4" w:space="0" w:color="auto"/>
              <w:bottom w:val="single" w:sz="4" w:space="0" w:color="auto"/>
            </w:tcBorders>
          </w:tcPr>
          <w:p w14:paraId="5B462887" w14:textId="77777777" w:rsidR="001E41F3" w:rsidRDefault="001E41F3">
            <w:pPr>
              <w:pStyle w:val="CRCoverPage"/>
              <w:spacing w:after="0"/>
              <w:rPr>
                <w:b/>
                <w:i/>
                <w:noProof/>
              </w:rPr>
            </w:pPr>
          </w:p>
        </w:tc>
        <w:tc>
          <w:tcPr>
            <w:tcW w:w="4677" w:type="dxa"/>
            <w:gridSpan w:val="8"/>
            <w:tcBorders>
              <w:bottom w:val="single" w:sz="4" w:space="0" w:color="auto"/>
            </w:tcBorders>
          </w:tcPr>
          <w:p w14:paraId="2D8D99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560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27508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AF44A" w14:textId="77777777" w:rsidTr="0046645E">
        <w:tc>
          <w:tcPr>
            <w:tcW w:w="1843" w:type="dxa"/>
          </w:tcPr>
          <w:p w14:paraId="7F2EAA71" w14:textId="77777777" w:rsidR="001E41F3" w:rsidRDefault="001E41F3">
            <w:pPr>
              <w:pStyle w:val="CRCoverPage"/>
              <w:spacing w:after="0"/>
              <w:rPr>
                <w:b/>
                <w:i/>
                <w:noProof/>
                <w:sz w:val="8"/>
                <w:szCs w:val="8"/>
              </w:rPr>
            </w:pPr>
          </w:p>
        </w:tc>
        <w:tc>
          <w:tcPr>
            <w:tcW w:w="7797" w:type="dxa"/>
            <w:gridSpan w:val="10"/>
          </w:tcPr>
          <w:p w14:paraId="3C4DB5F9" w14:textId="77777777" w:rsidR="001E41F3" w:rsidRDefault="001E41F3">
            <w:pPr>
              <w:pStyle w:val="CRCoverPage"/>
              <w:spacing w:after="0"/>
              <w:rPr>
                <w:noProof/>
                <w:sz w:val="8"/>
                <w:szCs w:val="8"/>
              </w:rPr>
            </w:pPr>
          </w:p>
        </w:tc>
      </w:tr>
      <w:tr w:rsidR="001E41F3" w14:paraId="6D1AF722" w14:textId="77777777" w:rsidTr="0046645E">
        <w:tc>
          <w:tcPr>
            <w:tcW w:w="2694" w:type="dxa"/>
            <w:gridSpan w:val="2"/>
            <w:tcBorders>
              <w:top w:val="single" w:sz="4" w:space="0" w:color="auto"/>
              <w:left w:val="single" w:sz="4" w:space="0" w:color="auto"/>
            </w:tcBorders>
          </w:tcPr>
          <w:p w14:paraId="328A84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40A6E" w14:textId="77777777" w:rsidR="0046645E" w:rsidRDefault="0046645E" w:rsidP="0046645E">
            <w:pPr>
              <w:pStyle w:val="CRCoverPage"/>
              <w:spacing w:after="0"/>
              <w:ind w:left="100"/>
              <w:rPr>
                <w:noProof/>
              </w:rPr>
            </w:pPr>
            <w:r>
              <w:rPr>
                <w:noProof/>
              </w:rPr>
              <w:t>In the 145e meeting, it is agreed for the TSC communication, TSCTSF</w:t>
            </w:r>
            <w:r w:rsidRPr="0046645E">
              <w:rPr>
                <w:noProof/>
              </w:rPr>
              <w:t xml:space="preserve"> is resp</w:t>
            </w:r>
            <w:r>
              <w:rPr>
                <w:noProof/>
              </w:rPr>
              <w:t xml:space="preserve">onsible for TSC Qos and time </w:t>
            </w:r>
            <w:r w:rsidRPr="0046645E">
              <w:rPr>
                <w:noProof/>
              </w:rPr>
              <w:t>synchronization</w:t>
            </w:r>
            <w:r>
              <w:rPr>
                <w:noProof/>
              </w:rPr>
              <w:t xml:space="preserve"> in the non-TSN scenario. </w:t>
            </w:r>
          </w:p>
          <w:p w14:paraId="26E0CC6B" w14:textId="77777777" w:rsidR="0046645E" w:rsidRDefault="0046645E" w:rsidP="0046645E">
            <w:pPr>
              <w:pStyle w:val="CRCoverPage"/>
              <w:spacing w:after="0"/>
              <w:ind w:left="100"/>
              <w:rPr>
                <w:noProof/>
              </w:rPr>
            </w:pPr>
            <w:r>
              <w:rPr>
                <w:noProof/>
              </w:rPr>
              <w:t>In the Annex F.3, the NEF shall be repalced by TSCTSF</w:t>
            </w:r>
          </w:p>
          <w:p w14:paraId="190EF007" w14:textId="77777777" w:rsidR="001E41F3" w:rsidRPr="00526899" w:rsidRDefault="00526899" w:rsidP="00526899">
            <w:pPr>
              <w:pStyle w:val="CRCoverPage"/>
              <w:spacing w:after="0"/>
              <w:ind w:left="100"/>
              <w:rPr>
                <w:noProof/>
              </w:rPr>
            </w:pPr>
            <w:r>
              <w:rPr>
                <w:noProof/>
              </w:rPr>
              <w:t>In the SA2#144e meeting, the CR S2-2103025 (CR#2665) is approved. This CR add the NEF to support non-TSN case. It shall be replace by TSCTSF.</w:t>
            </w:r>
          </w:p>
        </w:tc>
      </w:tr>
      <w:tr w:rsidR="001E41F3" w14:paraId="4CAB76D5" w14:textId="77777777" w:rsidTr="0046645E">
        <w:tc>
          <w:tcPr>
            <w:tcW w:w="2694" w:type="dxa"/>
            <w:gridSpan w:val="2"/>
            <w:tcBorders>
              <w:left w:val="single" w:sz="4" w:space="0" w:color="auto"/>
            </w:tcBorders>
          </w:tcPr>
          <w:p w14:paraId="3E87D5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FD7C" w14:textId="77777777" w:rsidR="001E41F3" w:rsidRDefault="001E41F3">
            <w:pPr>
              <w:pStyle w:val="CRCoverPage"/>
              <w:spacing w:after="0"/>
              <w:rPr>
                <w:noProof/>
                <w:sz w:val="8"/>
                <w:szCs w:val="8"/>
              </w:rPr>
            </w:pPr>
          </w:p>
        </w:tc>
      </w:tr>
      <w:tr w:rsidR="0046645E" w14:paraId="1865AEC7" w14:textId="77777777" w:rsidTr="0046645E">
        <w:tc>
          <w:tcPr>
            <w:tcW w:w="2694" w:type="dxa"/>
            <w:gridSpan w:val="2"/>
            <w:tcBorders>
              <w:left w:val="single" w:sz="4" w:space="0" w:color="auto"/>
            </w:tcBorders>
          </w:tcPr>
          <w:p w14:paraId="68FA9BB9" w14:textId="77777777" w:rsidR="0046645E" w:rsidRDefault="0046645E" w:rsidP="004664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4F9F2" w14:textId="77777777" w:rsidR="0046645E" w:rsidRDefault="0046645E" w:rsidP="0046645E">
            <w:pPr>
              <w:pStyle w:val="CRCoverPage"/>
              <w:spacing w:after="0"/>
              <w:ind w:left="100"/>
              <w:rPr>
                <w:noProof/>
                <w:lang w:eastAsia="zh-CN"/>
              </w:rPr>
            </w:pPr>
            <w:r>
              <w:rPr>
                <w:noProof/>
                <w:lang w:eastAsia="zh-CN"/>
              </w:rPr>
              <w:t xml:space="preserve">Using </w:t>
            </w:r>
            <w:r>
              <w:rPr>
                <w:noProof/>
              </w:rPr>
              <w:t>TSCTSF to repalce the NEF in the BMCA procedure.</w:t>
            </w:r>
            <w:r w:rsidR="00526899">
              <w:rPr>
                <w:noProof/>
              </w:rPr>
              <w:t xml:space="preserve"> And repalce NEF with TSCTSF in PCF initiated SM policy Association modifycation proceudre.</w:t>
            </w:r>
          </w:p>
        </w:tc>
      </w:tr>
      <w:tr w:rsidR="0046645E" w14:paraId="6BA67718" w14:textId="77777777" w:rsidTr="0046645E">
        <w:tc>
          <w:tcPr>
            <w:tcW w:w="2694" w:type="dxa"/>
            <w:gridSpan w:val="2"/>
            <w:tcBorders>
              <w:left w:val="single" w:sz="4" w:space="0" w:color="auto"/>
            </w:tcBorders>
          </w:tcPr>
          <w:p w14:paraId="0FEED77F" w14:textId="77777777" w:rsidR="0046645E" w:rsidRDefault="0046645E" w:rsidP="0046645E">
            <w:pPr>
              <w:pStyle w:val="CRCoverPage"/>
              <w:spacing w:after="0"/>
              <w:rPr>
                <w:b/>
                <w:i/>
                <w:noProof/>
                <w:sz w:val="8"/>
                <w:szCs w:val="8"/>
              </w:rPr>
            </w:pPr>
          </w:p>
        </w:tc>
        <w:tc>
          <w:tcPr>
            <w:tcW w:w="6946" w:type="dxa"/>
            <w:gridSpan w:val="9"/>
            <w:tcBorders>
              <w:right w:val="single" w:sz="4" w:space="0" w:color="auto"/>
            </w:tcBorders>
          </w:tcPr>
          <w:p w14:paraId="58CDD663" w14:textId="77777777" w:rsidR="0046645E" w:rsidRDefault="0046645E" w:rsidP="0046645E">
            <w:pPr>
              <w:pStyle w:val="CRCoverPage"/>
              <w:spacing w:after="0"/>
              <w:rPr>
                <w:noProof/>
                <w:sz w:val="8"/>
                <w:szCs w:val="8"/>
              </w:rPr>
            </w:pPr>
          </w:p>
        </w:tc>
      </w:tr>
      <w:tr w:rsidR="0046645E" w14:paraId="37FCE995" w14:textId="77777777" w:rsidTr="0046645E">
        <w:tc>
          <w:tcPr>
            <w:tcW w:w="2694" w:type="dxa"/>
            <w:gridSpan w:val="2"/>
            <w:tcBorders>
              <w:left w:val="single" w:sz="4" w:space="0" w:color="auto"/>
              <w:bottom w:val="single" w:sz="4" w:space="0" w:color="auto"/>
            </w:tcBorders>
          </w:tcPr>
          <w:p w14:paraId="6C33B978" w14:textId="77777777" w:rsidR="0046645E" w:rsidRDefault="0046645E" w:rsidP="004664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F2436" w14:textId="77777777" w:rsidR="0046645E" w:rsidRDefault="0046645E" w:rsidP="0046645E">
            <w:pPr>
              <w:pStyle w:val="CRCoverPage"/>
              <w:spacing w:after="0"/>
              <w:ind w:left="100"/>
              <w:rPr>
                <w:noProof/>
                <w:lang w:eastAsia="zh-CN"/>
              </w:rPr>
            </w:pPr>
            <w:r>
              <w:rPr>
                <w:noProof/>
                <w:lang w:eastAsia="zh-CN"/>
              </w:rPr>
              <w:t xml:space="preserve">It is incorrect for NEF to handle the </w:t>
            </w:r>
            <w:r w:rsidR="00526899">
              <w:rPr>
                <w:noProof/>
                <w:lang w:eastAsia="zh-CN"/>
              </w:rPr>
              <w:t>TSC Qos and time sync</w:t>
            </w:r>
            <w:r>
              <w:rPr>
                <w:noProof/>
                <w:lang w:eastAsia="zh-CN"/>
              </w:rPr>
              <w:t>.</w:t>
            </w:r>
          </w:p>
        </w:tc>
      </w:tr>
      <w:tr w:rsidR="001E41F3" w14:paraId="4AEC3388" w14:textId="77777777" w:rsidTr="0046645E">
        <w:tc>
          <w:tcPr>
            <w:tcW w:w="2694" w:type="dxa"/>
            <w:gridSpan w:val="2"/>
          </w:tcPr>
          <w:p w14:paraId="7C99DB48" w14:textId="77777777" w:rsidR="001E41F3" w:rsidRDefault="001E41F3">
            <w:pPr>
              <w:pStyle w:val="CRCoverPage"/>
              <w:spacing w:after="0"/>
              <w:rPr>
                <w:b/>
                <w:i/>
                <w:noProof/>
                <w:sz w:val="8"/>
                <w:szCs w:val="8"/>
              </w:rPr>
            </w:pPr>
          </w:p>
        </w:tc>
        <w:tc>
          <w:tcPr>
            <w:tcW w:w="6946" w:type="dxa"/>
            <w:gridSpan w:val="9"/>
          </w:tcPr>
          <w:p w14:paraId="357E5769" w14:textId="77777777" w:rsidR="001E41F3" w:rsidRDefault="001E41F3">
            <w:pPr>
              <w:pStyle w:val="CRCoverPage"/>
              <w:spacing w:after="0"/>
              <w:rPr>
                <w:noProof/>
                <w:sz w:val="8"/>
                <w:szCs w:val="8"/>
              </w:rPr>
            </w:pPr>
          </w:p>
        </w:tc>
      </w:tr>
      <w:tr w:rsidR="001E41F3" w14:paraId="72E5B76A" w14:textId="77777777" w:rsidTr="0046645E">
        <w:tc>
          <w:tcPr>
            <w:tcW w:w="2694" w:type="dxa"/>
            <w:gridSpan w:val="2"/>
            <w:tcBorders>
              <w:top w:val="single" w:sz="4" w:space="0" w:color="auto"/>
              <w:left w:val="single" w:sz="4" w:space="0" w:color="auto"/>
            </w:tcBorders>
          </w:tcPr>
          <w:p w14:paraId="6281C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F1F05" w14:textId="77777777" w:rsidR="001E41F3" w:rsidRDefault="00526899">
            <w:pPr>
              <w:pStyle w:val="CRCoverPage"/>
              <w:spacing w:after="0"/>
              <w:ind w:left="100"/>
              <w:rPr>
                <w:noProof/>
                <w:lang w:eastAsia="zh-CN"/>
              </w:rPr>
            </w:pPr>
            <w:r>
              <w:rPr>
                <w:noProof/>
                <w:lang w:eastAsia="zh-CN"/>
              </w:rPr>
              <w:t xml:space="preserve">4.16.5.2, </w:t>
            </w:r>
            <w:r w:rsidR="0046645E">
              <w:rPr>
                <w:rFonts w:hint="eastAsia"/>
                <w:noProof/>
                <w:lang w:eastAsia="zh-CN"/>
              </w:rPr>
              <w:t>F.3</w:t>
            </w:r>
          </w:p>
        </w:tc>
      </w:tr>
      <w:tr w:rsidR="001E41F3" w14:paraId="0060F60E" w14:textId="77777777" w:rsidTr="0046645E">
        <w:tc>
          <w:tcPr>
            <w:tcW w:w="2694" w:type="dxa"/>
            <w:gridSpan w:val="2"/>
            <w:tcBorders>
              <w:left w:val="single" w:sz="4" w:space="0" w:color="auto"/>
            </w:tcBorders>
          </w:tcPr>
          <w:p w14:paraId="71BA4A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B4133" w14:textId="77777777" w:rsidR="001E41F3" w:rsidRDefault="001E41F3">
            <w:pPr>
              <w:pStyle w:val="CRCoverPage"/>
              <w:spacing w:after="0"/>
              <w:rPr>
                <w:noProof/>
                <w:sz w:val="8"/>
                <w:szCs w:val="8"/>
              </w:rPr>
            </w:pPr>
          </w:p>
        </w:tc>
      </w:tr>
      <w:tr w:rsidR="001E41F3" w14:paraId="463F6E70" w14:textId="77777777" w:rsidTr="0046645E">
        <w:tc>
          <w:tcPr>
            <w:tcW w:w="2694" w:type="dxa"/>
            <w:gridSpan w:val="2"/>
            <w:tcBorders>
              <w:left w:val="single" w:sz="4" w:space="0" w:color="auto"/>
            </w:tcBorders>
          </w:tcPr>
          <w:p w14:paraId="22CC373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F72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A3DD8" w14:textId="77777777" w:rsidR="001E41F3" w:rsidRDefault="001E41F3">
            <w:pPr>
              <w:pStyle w:val="CRCoverPage"/>
              <w:spacing w:after="0"/>
              <w:jc w:val="center"/>
              <w:rPr>
                <w:b/>
                <w:caps/>
                <w:noProof/>
              </w:rPr>
            </w:pPr>
            <w:r>
              <w:rPr>
                <w:b/>
                <w:caps/>
                <w:noProof/>
              </w:rPr>
              <w:t>N</w:t>
            </w:r>
          </w:p>
        </w:tc>
        <w:tc>
          <w:tcPr>
            <w:tcW w:w="2977" w:type="dxa"/>
            <w:gridSpan w:val="4"/>
          </w:tcPr>
          <w:p w14:paraId="09A369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096A0" w14:textId="77777777" w:rsidR="001E41F3" w:rsidRDefault="001E41F3">
            <w:pPr>
              <w:pStyle w:val="CRCoverPage"/>
              <w:spacing w:after="0"/>
              <w:ind w:left="99"/>
              <w:rPr>
                <w:noProof/>
              </w:rPr>
            </w:pPr>
          </w:p>
        </w:tc>
      </w:tr>
      <w:tr w:rsidR="001E41F3" w14:paraId="16BAF410" w14:textId="77777777" w:rsidTr="0046645E">
        <w:tc>
          <w:tcPr>
            <w:tcW w:w="2694" w:type="dxa"/>
            <w:gridSpan w:val="2"/>
            <w:tcBorders>
              <w:left w:val="single" w:sz="4" w:space="0" w:color="auto"/>
            </w:tcBorders>
          </w:tcPr>
          <w:p w14:paraId="0A7C91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D7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EDA7A"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2D204A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98B1F" w14:textId="77777777" w:rsidR="001E41F3" w:rsidRDefault="00145D43">
            <w:pPr>
              <w:pStyle w:val="CRCoverPage"/>
              <w:spacing w:after="0"/>
              <w:ind w:left="99"/>
              <w:rPr>
                <w:noProof/>
              </w:rPr>
            </w:pPr>
            <w:r>
              <w:rPr>
                <w:noProof/>
              </w:rPr>
              <w:t xml:space="preserve">TS/TR ... CR ... </w:t>
            </w:r>
          </w:p>
        </w:tc>
      </w:tr>
      <w:tr w:rsidR="001E41F3" w14:paraId="21306417" w14:textId="77777777" w:rsidTr="0046645E">
        <w:tc>
          <w:tcPr>
            <w:tcW w:w="2694" w:type="dxa"/>
            <w:gridSpan w:val="2"/>
            <w:tcBorders>
              <w:left w:val="single" w:sz="4" w:space="0" w:color="auto"/>
            </w:tcBorders>
          </w:tcPr>
          <w:p w14:paraId="1D31CE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C9D3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486F0"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33497C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9459D" w14:textId="77777777" w:rsidR="001E41F3" w:rsidRDefault="00145D43">
            <w:pPr>
              <w:pStyle w:val="CRCoverPage"/>
              <w:spacing w:after="0"/>
              <w:ind w:left="99"/>
              <w:rPr>
                <w:noProof/>
              </w:rPr>
            </w:pPr>
            <w:r>
              <w:rPr>
                <w:noProof/>
              </w:rPr>
              <w:t xml:space="preserve">TS/TR ... CR ... </w:t>
            </w:r>
          </w:p>
        </w:tc>
      </w:tr>
      <w:tr w:rsidR="001E41F3" w14:paraId="788A0AB3" w14:textId="77777777" w:rsidTr="0046645E">
        <w:tc>
          <w:tcPr>
            <w:tcW w:w="2694" w:type="dxa"/>
            <w:gridSpan w:val="2"/>
            <w:tcBorders>
              <w:left w:val="single" w:sz="4" w:space="0" w:color="auto"/>
            </w:tcBorders>
          </w:tcPr>
          <w:p w14:paraId="587C87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7439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CFAA"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1F179A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5CA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07F794" w14:textId="77777777" w:rsidTr="0046645E">
        <w:tc>
          <w:tcPr>
            <w:tcW w:w="2694" w:type="dxa"/>
            <w:gridSpan w:val="2"/>
            <w:tcBorders>
              <w:left w:val="single" w:sz="4" w:space="0" w:color="auto"/>
            </w:tcBorders>
          </w:tcPr>
          <w:p w14:paraId="62C95AEE" w14:textId="77777777" w:rsidR="001E41F3" w:rsidRDefault="001E41F3">
            <w:pPr>
              <w:pStyle w:val="CRCoverPage"/>
              <w:spacing w:after="0"/>
              <w:rPr>
                <w:b/>
                <w:i/>
                <w:noProof/>
              </w:rPr>
            </w:pPr>
          </w:p>
        </w:tc>
        <w:tc>
          <w:tcPr>
            <w:tcW w:w="6946" w:type="dxa"/>
            <w:gridSpan w:val="9"/>
            <w:tcBorders>
              <w:right w:val="single" w:sz="4" w:space="0" w:color="auto"/>
            </w:tcBorders>
          </w:tcPr>
          <w:p w14:paraId="61B2377F" w14:textId="77777777" w:rsidR="001E41F3" w:rsidRDefault="001E41F3">
            <w:pPr>
              <w:pStyle w:val="CRCoverPage"/>
              <w:spacing w:after="0"/>
              <w:rPr>
                <w:noProof/>
              </w:rPr>
            </w:pPr>
          </w:p>
        </w:tc>
      </w:tr>
      <w:tr w:rsidR="001E41F3" w14:paraId="28D91477" w14:textId="77777777" w:rsidTr="0046645E">
        <w:tc>
          <w:tcPr>
            <w:tcW w:w="2694" w:type="dxa"/>
            <w:gridSpan w:val="2"/>
            <w:tcBorders>
              <w:left w:val="single" w:sz="4" w:space="0" w:color="auto"/>
              <w:bottom w:val="single" w:sz="4" w:space="0" w:color="auto"/>
            </w:tcBorders>
          </w:tcPr>
          <w:p w14:paraId="05B1A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0765A" w14:textId="77777777" w:rsidR="001E41F3" w:rsidRDefault="001E41F3">
            <w:pPr>
              <w:pStyle w:val="CRCoverPage"/>
              <w:spacing w:after="0"/>
              <w:ind w:left="100"/>
              <w:rPr>
                <w:noProof/>
              </w:rPr>
            </w:pPr>
          </w:p>
        </w:tc>
      </w:tr>
      <w:tr w:rsidR="008863B9" w:rsidRPr="008863B9" w14:paraId="08CB337F" w14:textId="77777777" w:rsidTr="0046645E">
        <w:tc>
          <w:tcPr>
            <w:tcW w:w="2694" w:type="dxa"/>
            <w:gridSpan w:val="2"/>
            <w:tcBorders>
              <w:top w:val="single" w:sz="4" w:space="0" w:color="auto"/>
              <w:bottom w:val="single" w:sz="4" w:space="0" w:color="auto"/>
            </w:tcBorders>
          </w:tcPr>
          <w:p w14:paraId="2AF2F4C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5E83D" w14:textId="77777777" w:rsidR="008863B9" w:rsidRPr="008863B9" w:rsidRDefault="008863B9">
            <w:pPr>
              <w:pStyle w:val="CRCoverPage"/>
              <w:spacing w:after="0"/>
              <w:ind w:left="100"/>
              <w:rPr>
                <w:noProof/>
                <w:sz w:val="8"/>
                <w:szCs w:val="8"/>
              </w:rPr>
            </w:pPr>
          </w:p>
        </w:tc>
      </w:tr>
      <w:tr w:rsidR="008863B9" w14:paraId="543437AA" w14:textId="77777777" w:rsidTr="0046645E">
        <w:tc>
          <w:tcPr>
            <w:tcW w:w="2694" w:type="dxa"/>
            <w:gridSpan w:val="2"/>
            <w:tcBorders>
              <w:top w:val="single" w:sz="4" w:space="0" w:color="auto"/>
              <w:left w:val="single" w:sz="4" w:space="0" w:color="auto"/>
              <w:bottom w:val="single" w:sz="4" w:space="0" w:color="auto"/>
            </w:tcBorders>
          </w:tcPr>
          <w:p w14:paraId="76833F9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C57E2" w14:textId="77777777" w:rsidR="008863B9" w:rsidRDefault="008863B9">
            <w:pPr>
              <w:pStyle w:val="CRCoverPage"/>
              <w:spacing w:after="0"/>
              <w:ind w:left="100"/>
              <w:rPr>
                <w:noProof/>
              </w:rPr>
            </w:pPr>
          </w:p>
        </w:tc>
      </w:tr>
    </w:tbl>
    <w:p w14:paraId="7248684B" w14:textId="77777777" w:rsidR="001E41F3" w:rsidRDefault="001E41F3">
      <w:pPr>
        <w:pStyle w:val="CRCoverPage"/>
        <w:spacing w:after="0"/>
        <w:rPr>
          <w:noProof/>
          <w:sz w:val="8"/>
          <w:szCs w:val="8"/>
        </w:rPr>
      </w:pPr>
    </w:p>
    <w:p w14:paraId="5ED608E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420189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E5BA201" w14:textId="77777777" w:rsidR="00A903F7" w:rsidRDefault="00A903F7" w:rsidP="00A903F7">
      <w:pPr>
        <w:rPr>
          <w:noProof/>
        </w:rPr>
      </w:pPr>
    </w:p>
    <w:p w14:paraId="4C630210" w14:textId="77777777" w:rsidR="00526899" w:rsidRPr="00526899" w:rsidRDefault="00526899" w:rsidP="00526899">
      <w:pPr>
        <w:keepNext/>
        <w:keepLines/>
        <w:spacing w:before="120"/>
        <w:ind w:left="1418" w:hanging="1418"/>
        <w:outlineLvl w:val="3"/>
        <w:rPr>
          <w:rFonts w:ascii="Arial" w:eastAsia="DengXian" w:hAnsi="Arial"/>
          <w:sz w:val="24"/>
          <w:lang w:eastAsia="zh-CN"/>
        </w:rPr>
      </w:pPr>
      <w:bookmarkStart w:id="3" w:name="_Toc20204239"/>
      <w:bookmarkStart w:id="4" w:name="_Toc27894931"/>
      <w:bookmarkStart w:id="5" w:name="_Toc36192012"/>
      <w:bookmarkStart w:id="6" w:name="_Toc45193102"/>
      <w:bookmarkStart w:id="7" w:name="_Toc47592734"/>
      <w:bookmarkStart w:id="8" w:name="_Toc51834821"/>
      <w:bookmarkStart w:id="9" w:name="_Toc75411605"/>
      <w:r w:rsidRPr="00526899">
        <w:rPr>
          <w:rFonts w:ascii="Arial" w:eastAsia="DengXian" w:hAnsi="Arial"/>
          <w:sz w:val="24"/>
          <w:lang w:eastAsia="zh-CN"/>
        </w:rPr>
        <w:t>4.16.5.2</w:t>
      </w:r>
      <w:r w:rsidRPr="00526899">
        <w:rPr>
          <w:rFonts w:ascii="Arial" w:eastAsia="DengXian" w:hAnsi="Arial"/>
          <w:sz w:val="24"/>
          <w:lang w:eastAsia="zh-CN"/>
        </w:rPr>
        <w:tab/>
        <w:t>PCF initiated SM Policy Association Modification</w:t>
      </w:r>
      <w:bookmarkEnd w:id="3"/>
      <w:bookmarkEnd w:id="4"/>
      <w:bookmarkEnd w:id="5"/>
      <w:bookmarkEnd w:id="6"/>
      <w:bookmarkEnd w:id="7"/>
      <w:bookmarkEnd w:id="8"/>
      <w:bookmarkEnd w:id="9"/>
    </w:p>
    <w:p w14:paraId="0D5309D7" w14:textId="77777777" w:rsidR="00526899" w:rsidRPr="00526899" w:rsidRDefault="00526899" w:rsidP="00526899">
      <w:pPr>
        <w:rPr>
          <w:rFonts w:eastAsia="DengXian"/>
          <w:lang w:eastAsia="zh-CN"/>
        </w:rPr>
      </w:pPr>
      <w:r w:rsidRPr="00526899">
        <w:rPr>
          <w:rFonts w:eastAsia="DengXian"/>
          <w:lang w:eastAsia="zh-CN"/>
        </w:rPr>
        <w:t>The PCF may initiate SM Policy Association Modification procedure based on internal PCF event or triggered by other peers of the PCF (AF, NWDAF, CHF, UDR</w:t>
      </w:r>
      <w:ins w:id="10" w:author="Huawei-Z6" w:date="2021-08-23T19:44:00Z">
        <w:r w:rsidR="00D6786A" w:rsidRPr="00FE6A78">
          <w:rPr>
            <w:rFonts w:eastAsia="DengXian"/>
            <w:lang w:eastAsia="zh-CN"/>
          </w:rPr>
          <w:t>, and TSCTSF</w:t>
        </w:r>
      </w:ins>
      <w:r w:rsidRPr="00526899">
        <w:rPr>
          <w:rFonts w:eastAsia="DengXian"/>
          <w:lang w:eastAsia="zh-CN"/>
        </w:rPr>
        <w:t>).</w:t>
      </w:r>
    </w:p>
    <w:p w14:paraId="45AD3168" w14:textId="77777777" w:rsidR="00526899" w:rsidRPr="00526899" w:rsidRDefault="00526899" w:rsidP="00526899">
      <w:pPr>
        <w:keepNext/>
        <w:keepLines/>
        <w:spacing w:before="60"/>
        <w:jc w:val="center"/>
        <w:rPr>
          <w:rFonts w:ascii="Arial" w:eastAsia="DengXian" w:hAnsi="Arial"/>
          <w:b/>
          <w:lang w:eastAsia="zh-CN"/>
        </w:rPr>
      </w:pPr>
      <w:r w:rsidRPr="00526899">
        <w:rPr>
          <w:rFonts w:ascii="Arial" w:eastAsia="DengXian" w:hAnsi="Arial"/>
          <w:b/>
        </w:rPr>
        <w:object w:dxaOrig="7754" w:dyaOrig="5827" w14:anchorId="2B90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35pt;height:291.35pt" o:ole="">
            <v:imagedata r:id="rId9" o:title=""/>
          </v:shape>
          <o:OLEObject Type="Embed" ProgID="Word.Picture.8" ShapeID="_x0000_i1025" DrawAspect="Content" ObjectID="_1691478398" r:id="rId10"/>
        </w:object>
      </w:r>
    </w:p>
    <w:p w14:paraId="204D3461" w14:textId="77777777" w:rsidR="00526899" w:rsidRPr="00526899" w:rsidRDefault="00526899" w:rsidP="00526899">
      <w:pPr>
        <w:keepLines/>
        <w:spacing w:after="240"/>
        <w:jc w:val="center"/>
        <w:rPr>
          <w:rFonts w:ascii="Arial" w:eastAsia="DengXian" w:hAnsi="Arial"/>
          <w:b/>
          <w:lang w:eastAsia="zh-CN"/>
        </w:rPr>
      </w:pPr>
      <w:r w:rsidRPr="00526899">
        <w:rPr>
          <w:rFonts w:ascii="Arial" w:eastAsia="DengXian" w:hAnsi="Arial"/>
          <w:b/>
          <w:lang w:eastAsia="zh-CN"/>
        </w:rPr>
        <w:t>Figure 4.16.5.2-1: PCF initiated SM Policy Association Modification</w:t>
      </w:r>
    </w:p>
    <w:p w14:paraId="4CDF3FA9" w14:textId="77777777" w:rsidR="00526899" w:rsidRPr="00526899" w:rsidRDefault="00526899" w:rsidP="00526899">
      <w:pPr>
        <w:rPr>
          <w:rFonts w:eastAsia="DengXian"/>
          <w:lang w:eastAsia="zh-CN"/>
        </w:rPr>
      </w:pPr>
      <w:r w:rsidRPr="00526899">
        <w:rPr>
          <w:rFonts w:eastAsia="DengXian"/>
          <w:lang w:eastAsia="zh-CN"/>
        </w:rPr>
        <w:t>This procedure may be triggered by a local decision of the PCF or based on triggers from other peers of the PCF (AF, NWDAF, CHF, UDR):</w:t>
      </w:r>
    </w:p>
    <w:p w14:paraId="2B9A08BE" w14:textId="77777777" w:rsidR="00526899" w:rsidRPr="00526899" w:rsidRDefault="00526899" w:rsidP="00526899">
      <w:pPr>
        <w:rPr>
          <w:rFonts w:eastAsia="DengXian"/>
          <w:lang w:eastAsia="zh-CN"/>
        </w:rPr>
      </w:pPr>
      <w:r w:rsidRPr="00526899">
        <w:rPr>
          <w:rFonts w:eastAsia="DengXian"/>
          <w:lang w:eastAsia="zh-CN"/>
        </w:rPr>
        <w:t>An SM Policy Association is established, with the PCF as described in clause 4.16.4 before this procedure is triggered.</w:t>
      </w:r>
    </w:p>
    <w:p w14:paraId="4F4E2C67" w14:textId="77777777" w:rsidR="00526899" w:rsidRPr="00526899" w:rsidRDefault="00526899" w:rsidP="00526899">
      <w:pPr>
        <w:rPr>
          <w:rFonts w:eastAsia="DengXian"/>
          <w:lang w:eastAsia="zh-CN"/>
        </w:rPr>
      </w:pPr>
      <w:r w:rsidRPr="00526899">
        <w:rPr>
          <w:rFonts w:eastAsia="DengXian"/>
          <w:lang w:eastAsia="zh-CN"/>
        </w:rPr>
        <w:t>For local breakout roaming, the interaction with HPLMN (e.g. step 1b and step 2) is not used. In local breakout roaming, the V-PCF interacts with the UDR of the VPLMN.</w:t>
      </w:r>
    </w:p>
    <w:p w14:paraId="050A3AEC" w14:textId="019A2C54" w:rsidR="00526899" w:rsidRPr="00526899" w:rsidRDefault="00526899" w:rsidP="00526899">
      <w:pPr>
        <w:ind w:left="568" w:hanging="284"/>
        <w:rPr>
          <w:rFonts w:eastAsia="DengXian"/>
          <w:lang w:eastAsia="zh-CN"/>
        </w:rPr>
      </w:pPr>
      <w:r w:rsidRPr="00526899">
        <w:rPr>
          <w:rFonts w:eastAsia="DengXian"/>
          <w:lang w:eastAsia="zh-CN"/>
        </w:rPr>
        <w:t>1a.</w:t>
      </w:r>
      <w:r w:rsidRPr="00526899">
        <w:rPr>
          <w:rFonts w:eastAsia="DengXian"/>
          <w:lang w:eastAsia="zh-CN"/>
        </w:rPr>
        <w:tab/>
      </w:r>
      <w:proofErr w:type="gramStart"/>
      <w:r w:rsidRPr="00526899">
        <w:rPr>
          <w:rFonts w:eastAsia="DengXian"/>
          <w:lang w:eastAsia="zh-CN"/>
        </w:rPr>
        <w:t>Alternatively</w:t>
      </w:r>
      <w:proofErr w:type="gramEnd"/>
      <w:r w:rsidRPr="00526899">
        <w:rPr>
          <w:rFonts w:eastAsia="DengXian"/>
          <w:lang w:eastAsia="zh-CN"/>
        </w:rPr>
        <w:t xml:space="preserve">, optionally, the AF or </w:t>
      </w:r>
      <w:del w:id="11" w:author="zte-v1" w:date="2021-08-07T22:03:00Z">
        <w:r w:rsidRPr="00526899" w:rsidDel="00526899">
          <w:rPr>
            <w:rFonts w:eastAsia="DengXian"/>
            <w:lang w:eastAsia="zh-CN"/>
          </w:rPr>
          <w:delText xml:space="preserve">NEF </w:delText>
        </w:r>
      </w:del>
      <w:ins w:id="12" w:author="Ericsson" w:date="2021-08-23T14:51:00Z">
        <w:r w:rsidR="00DA08A0">
          <w:rPr>
            <w:rFonts w:eastAsia="DengXian"/>
            <w:lang w:eastAsia="zh-CN"/>
          </w:rPr>
          <w:t xml:space="preserve">NEF or </w:t>
        </w:r>
      </w:ins>
      <w:ins w:id="13" w:author="zte-v1" w:date="2021-08-07T22:03:00Z">
        <w:r>
          <w:rPr>
            <w:rFonts w:eastAsia="DengXian"/>
            <w:lang w:eastAsia="zh-CN"/>
          </w:rPr>
          <w:t>TSC</w:t>
        </w:r>
      </w:ins>
      <w:ins w:id="14" w:author="zte-v1" w:date="2021-08-07T22:04:00Z">
        <w:r>
          <w:rPr>
            <w:rFonts w:eastAsia="DengXian"/>
            <w:lang w:eastAsia="zh-CN"/>
          </w:rPr>
          <w:t>TSF</w:t>
        </w:r>
      </w:ins>
      <w:ins w:id="15" w:author="zte-v1" w:date="2021-08-07T22:03:00Z">
        <w:r w:rsidRPr="00526899">
          <w:rPr>
            <w:rFonts w:eastAsia="DengXian"/>
            <w:lang w:eastAsia="zh-CN"/>
          </w:rPr>
          <w:t xml:space="preserve"> </w:t>
        </w:r>
      </w:ins>
      <w:r w:rsidRPr="00526899">
        <w:rPr>
          <w:rFonts w:eastAsia="DengXian"/>
          <w:lang w:eastAsia="zh-CN"/>
        </w:rPr>
        <w:t xml:space="preserve">provides/revokes service information to the PCF e.g. due to AF session signalling, by invoking </w:t>
      </w:r>
      <w:proofErr w:type="spellStart"/>
      <w:r w:rsidRPr="00526899">
        <w:rPr>
          <w:rFonts w:eastAsia="DengXian"/>
          <w:lang w:eastAsia="zh-CN"/>
        </w:rPr>
        <w:t>Npcf_PolicyAuthorization_Create</w:t>
      </w:r>
      <w:proofErr w:type="spellEnd"/>
      <w:r w:rsidRPr="00526899">
        <w:rPr>
          <w:rFonts w:eastAsia="DengXian"/>
          <w:lang w:eastAsia="zh-CN"/>
        </w:rPr>
        <w:t xml:space="preserve"> Request or </w:t>
      </w:r>
      <w:proofErr w:type="spellStart"/>
      <w:r w:rsidRPr="00526899">
        <w:rPr>
          <w:rFonts w:eastAsia="DengXian"/>
          <w:lang w:eastAsia="zh-CN"/>
        </w:rPr>
        <w:t>Npcf_PolicyAuthorization_Update</w:t>
      </w:r>
      <w:proofErr w:type="spellEnd"/>
      <w:r w:rsidRPr="00526899">
        <w:rPr>
          <w:rFonts w:eastAsia="DengXian"/>
          <w:lang w:eastAsia="zh-CN"/>
        </w:rPr>
        <w:t xml:space="preserve"> Request service operation. The PCF responds to the AF or </w:t>
      </w:r>
      <w:del w:id="16" w:author="zte-v1" w:date="2021-08-07T22:04:00Z">
        <w:r w:rsidRPr="00526899" w:rsidDel="00526899">
          <w:rPr>
            <w:rFonts w:eastAsia="DengXian"/>
            <w:lang w:eastAsia="zh-CN"/>
          </w:rPr>
          <w:delText>NEF</w:delText>
        </w:r>
      </w:del>
      <w:ins w:id="17" w:author="Ericsson" w:date="2021-08-23T14:52:00Z">
        <w:r w:rsidR="00DA08A0">
          <w:rPr>
            <w:rFonts w:eastAsia="DengXian"/>
            <w:lang w:eastAsia="zh-CN"/>
          </w:rPr>
          <w:t xml:space="preserve">NEF or </w:t>
        </w:r>
      </w:ins>
      <w:ins w:id="18" w:author="zte-v1" w:date="2021-08-07T22:04:00Z">
        <w:r>
          <w:rPr>
            <w:rFonts w:eastAsia="DengXian"/>
            <w:lang w:eastAsia="zh-CN"/>
          </w:rPr>
          <w:t>TSCTSF</w:t>
        </w:r>
      </w:ins>
      <w:r w:rsidRPr="00526899">
        <w:rPr>
          <w:rFonts w:eastAsia="DengXian"/>
          <w:lang w:eastAsia="zh-CN"/>
        </w:rPr>
        <w:t>.</w:t>
      </w:r>
    </w:p>
    <w:p w14:paraId="7483187E" w14:textId="77777777" w:rsidR="00526899" w:rsidRPr="00526899" w:rsidRDefault="00526899" w:rsidP="00526899">
      <w:pPr>
        <w:ind w:left="568" w:hanging="284"/>
        <w:rPr>
          <w:rFonts w:eastAsia="DengXian"/>
          <w:lang w:eastAsia="zh-CN"/>
        </w:rPr>
      </w:pPr>
      <w:r w:rsidRPr="00526899">
        <w:rPr>
          <w:rFonts w:eastAsia="DengXian"/>
          <w:lang w:eastAsia="zh-CN"/>
        </w:rPr>
        <w:t>1b.</w:t>
      </w:r>
      <w:r w:rsidRPr="00526899">
        <w:rPr>
          <w:rFonts w:eastAsia="DengXian"/>
          <w:lang w:eastAsia="zh-CN"/>
        </w:rPr>
        <w:tab/>
        <w:t>Alternatively, optionally, the CHF provides a Spending Limit Report to the PCF as described in clause 4.16.8. and responds to the CHF.</w:t>
      </w:r>
    </w:p>
    <w:p w14:paraId="644F92C8" w14:textId="77777777" w:rsidR="00526899" w:rsidRPr="00526899" w:rsidRDefault="00526899" w:rsidP="00526899">
      <w:pPr>
        <w:ind w:left="568" w:hanging="284"/>
        <w:rPr>
          <w:rFonts w:eastAsia="DengXian"/>
          <w:lang w:eastAsia="zh-CN"/>
        </w:rPr>
      </w:pPr>
      <w:r w:rsidRPr="00526899">
        <w:rPr>
          <w:rFonts w:eastAsia="DengXian"/>
          <w:lang w:eastAsia="zh-CN"/>
        </w:rPr>
        <w:t>1c.</w:t>
      </w:r>
      <w:r w:rsidRPr="00526899">
        <w:rPr>
          <w:rFonts w:eastAsia="DengXian"/>
          <w:lang w:eastAsia="zh-CN"/>
        </w:rPr>
        <w:tab/>
        <w:t xml:space="preserve">Alternatively, optionally, the UDR notifies the PCF about a policy subscription change by invoking </w:t>
      </w:r>
      <w:proofErr w:type="spellStart"/>
      <w:r w:rsidRPr="00526899">
        <w:rPr>
          <w:rFonts w:eastAsia="DengXian"/>
          <w:lang w:eastAsia="zh-CN"/>
        </w:rPr>
        <w:t>Nudr_DM_Notify</w:t>
      </w:r>
      <w:proofErr w:type="spellEnd"/>
      <w:r w:rsidRPr="00526899">
        <w:rPr>
          <w:rFonts w:eastAsia="DengXian"/>
          <w:lang w:eastAsia="zh-CN"/>
        </w:rPr>
        <w:t xml:space="preserve"> (Notification correlation Id, Policy Data, SUPI, updated data, "PDU Session Policy Control Data" | "Remaining allowed Usage data"); The PCF responds to the UDR.</w:t>
      </w:r>
    </w:p>
    <w:p w14:paraId="5BBEE9FB" w14:textId="77777777" w:rsidR="00526899" w:rsidRPr="00526899" w:rsidRDefault="00526899" w:rsidP="00526899">
      <w:pPr>
        <w:ind w:left="568" w:hanging="284"/>
        <w:rPr>
          <w:rFonts w:eastAsia="DengXian"/>
          <w:lang w:eastAsia="zh-CN"/>
        </w:rPr>
      </w:pPr>
      <w:r w:rsidRPr="00526899">
        <w:rPr>
          <w:rFonts w:eastAsia="DengXian"/>
          <w:lang w:eastAsia="zh-CN"/>
        </w:rPr>
        <w:t>1d.</w:t>
      </w:r>
      <w:r w:rsidRPr="00526899">
        <w:rPr>
          <w:rFonts w:eastAsia="DengXian"/>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526899">
        <w:rPr>
          <w:rFonts w:eastAsia="DengXian"/>
        </w:rPr>
        <w:t>of</w:t>
      </w:r>
      <w:r w:rsidRPr="00526899">
        <w:rPr>
          <w:rFonts w:eastAsia="DengXian"/>
          <w:lang w:eastAsia="zh-CN"/>
        </w:rPr>
        <w:t xml:space="preserve"> TS 23.503 [20].</w:t>
      </w:r>
    </w:p>
    <w:p w14:paraId="46232E88" w14:textId="77777777" w:rsidR="00526899" w:rsidRPr="00526899" w:rsidRDefault="00526899" w:rsidP="00526899">
      <w:pPr>
        <w:ind w:left="568" w:hanging="284"/>
        <w:rPr>
          <w:rFonts w:eastAsia="DengXian"/>
          <w:lang w:eastAsia="zh-CN"/>
        </w:rPr>
      </w:pPr>
      <w:r w:rsidRPr="00526899">
        <w:rPr>
          <w:rFonts w:eastAsia="DengXian"/>
          <w:lang w:eastAsia="zh-CN"/>
        </w:rPr>
        <w:lastRenderedPageBreak/>
        <w:t>2.</w:t>
      </w:r>
      <w:r w:rsidRPr="00526899">
        <w:rPr>
          <w:rFonts w:eastAsia="DengXi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EBCE3E8" w14:textId="77777777" w:rsidR="00526899" w:rsidRPr="00526899" w:rsidRDefault="00526899" w:rsidP="00526899">
      <w:pPr>
        <w:keepLines/>
        <w:ind w:left="1135" w:hanging="851"/>
        <w:rPr>
          <w:rFonts w:eastAsia="DengXian"/>
          <w:lang w:eastAsia="zh-CN"/>
        </w:rPr>
      </w:pPr>
      <w:r w:rsidRPr="00526899">
        <w:rPr>
          <w:rFonts w:eastAsia="DengXian"/>
          <w:lang w:eastAsia="zh-CN"/>
        </w:rPr>
        <w:t>NOTE:</w:t>
      </w:r>
      <w:r w:rsidRPr="00526899">
        <w:rPr>
          <w:rFonts w:eastAsia="DengXian"/>
          <w:lang w:eastAsia="zh-CN"/>
        </w:rPr>
        <w:tab/>
        <w:t>The PCF ensures that information received in step 1 and 2 can be used by later policy decisions.</w:t>
      </w:r>
    </w:p>
    <w:p w14:paraId="3F802694" w14:textId="77777777" w:rsidR="00526899" w:rsidRPr="00526899" w:rsidRDefault="00526899" w:rsidP="00526899">
      <w:pPr>
        <w:ind w:left="568" w:hanging="284"/>
        <w:rPr>
          <w:rFonts w:eastAsia="DengXian"/>
          <w:lang w:eastAsia="zh-CN"/>
        </w:rPr>
      </w:pPr>
      <w:r w:rsidRPr="00526899">
        <w:rPr>
          <w:rFonts w:eastAsia="DengXian"/>
          <w:lang w:eastAsia="zh-CN"/>
        </w:rPr>
        <w:t>3.</w:t>
      </w:r>
      <w:r w:rsidRPr="00526899">
        <w:rPr>
          <w:rFonts w:eastAsia="DengXian"/>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526899">
        <w:rPr>
          <w:rFonts w:eastAsia="DengXian"/>
        </w:rPr>
        <w:t>of</w:t>
      </w:r>
      <w:r w:rsidRPr="00526899">
        <w:rPr>
          <w:rFonts w:eastAsia="DengXian"/>
          <w:lang w:eastAsia="zh-CN"/>
        </w:rPr>
        <w:t xml:space="preserve"> TS 23.503 [20].</w:t>
      </w:r>
    </w:p>
    <w:p w14:paraId="3254D9CD" w14:textId="77777777" w:rsidR="00526899" w:rsidRPr="00526899" w:rsidRDefault="00526899" w:rsidP="00526899">
      <w:pPr>
        <w:ind w:left="568" w:hanging="284"/>
        <w:rPr>
          <w:rFonts w:eastAsia="DengXian"/>
          <w:lang w:eastAsia="zh-CN"/>
        </w:rPr>
      </w:pPr>
      <w:r w:rsidRPr="00526899">
        <w:rPr>
          <w:rFonts w:eastAsia="DengXian"/>
          <w:lang w:eastAsia="zh-CN"/>
        </w:rPr>
        <w:tab/>
        <w:t xml:space="preserve">If the AF provided a Background Data Transfer Reference ID in step 1a, the PCF may retrieve it from the UDR by invoking the </w:t>
      </w:r>
      <w:proofErr w:type="spellStart"/>
      <w:r w:rsidRPr="00526899">
        <w:rPr>
          <w:rFonts w:eastAsia="DengXian"/>
          <w:lang w:eastAsia="zh-CN"/>
        </w:rPr>
        <w:t>Nudr_DM_Query</w:t>
      </w:r>
      <w:proofErr w:type="spellEnd"/>
      <w:r w:rsidRPr="00526899">
        <w:rPr>
          <w:rFonts w:eastAsia="DengXian"/>
          <w:lang w:eastAsia="zh-CN"/>
        </w:rPr>
        <w:t xml:space="preserve"> (BDT Reference Id, Policy Data, Background Data Transfer) service.</w:t>
      </w:r>
    </w:p>
    <w:p w14:paraId="7C3465BC" w14:textId="77777777" w:rsidR="00526899" w:rsidRPr="00526899" w:rsidRDefault="00526899" w:rsidP="00526899">
      <w:pPr>
        <w:ind w:left="568" w:hanging="284"/>
        <w:rPr>
          <w:rFonts w:eastAsia="DengXian"/>
          <w:lang w:eastAsia="zh-CN"/>
        </w:rPr>
      </w:pPr>
      <w:r w:rsidRPr="00526899">
        <w:rPr>
          <w:rFonts w:eastAsia="DengXian"/>
          <w:lang w:eastAsia="zh-CN"/>
        </w:rPr>
        <w:t>4.</w:t>
      </w:r>
      <w:r w:rsidRPr="00526899">
        <w:rPr>
          <w:rFonts w:eastAsia="DengXian"/>
          <w:lang w:eastAsia="zh-CN"/>
        </w:rPr>
        <w:tab/>
        <w:t xml:space="preserve">If the PCF has determined that SMF needs updated policy information in step 3 or if the PCF has received a Port Management Information Container for the PDU Session and related port number from the AF or </w:t>
      </w:r>
      <w:del w:id="19" w:author="zte-v1" w:date="2021-08-07T22:04:00Z">
        <w:r w:rsidRPr="00526899" w:rsidDel="00526899">
          <w:rPr>
            <w:rFonts w:eastAsia="DengXian"/>
            <w:lang w:eastAsia="zh-CN"/>
          </w:rPr>
          <w:delText xml:space="preserve">NEF </w:delText>
        </w:r>
      </w:del>
      <w:ins w:id="20" w:author="zte-v1" w:date="2021-08-07T22:04:00Z">
        <w:r>
          <w:rPr>
            <w:rFonts w:eastAsia="DengXian"/>
            <w:lang w:eastAsia="zh-CN"/>
          </w:rPr>
          <w:t>TSCTSF</w:t>
        </w:r>
        <w:r w:rsidRPr="00526899">
          <w:rPr>
            <w:rFonts w:eastAsia="DengXian"/>
            <w:lang w:eastAsia="zh-CN"/>
          </w:rPr>
          <w:t xml:space="preserve"> </w:t>
        </w:r>
      </w:ins>
      <w:r w:rsidRPr="00526899">
        <w:rPr>
          <w:rFonts w:eastAsia="DengXian"/>
          <w:lang w:eastAsia="zh-CN"/>
        </w:rPr>
        <w:t xml:space="preserve">in Step 1a, the PCF issues a </w:t>
      </w:r>
      <w:proofErr w:type="spellStart"/>
      <w:r w:rsidRPr="00526899">
        <w:rPr>
          <w:rFonts w:eastAsia="DengXian"/>
          <w:lang w:eastAsia="zh-CN"/>
        </w:rPr>
        <w:t>Npcf_SMPolicyControl_UpdateNotify</w:t>
      </w:r>
      <w:proofErr w:type="spellEnd"/>
      <w:r w:rsidRPr="00526899">
        <w:rPr>
          <w:rFonts w:eastAsia="DengXian"/>
          <w:lang w:eastAsia="zh-CN"/>
        </w:rPr>
        <w:t xml:space="preserve"> request with possibly updated policy information about the PDU Session.</w:t>
      </w:r>
    </w:p>
    <w:p w14:paraId="012FDC74" w14:textId="77777777" w:rsidR="00526899" w:rsidRPr="00526899" w:rsidRDefault="00526899" w:rsidP="00526899">
      <w:pPr>
        <w:ind w:left="568" w:hanging="284"/>
        <w:rPr>
          <w:rFonts w:eastAsia="DengXian"/>
          <w:lang w:eastAsia="zh-CN"/>
        </w:rPr>
      </w:pPr>
      <w:r w:rsidRPr="00526899">
        <w:rPr>
          <w:rFonts w:eastAsia="DengXian"/>
          <w:lang w:eastAsia="zh-CN"/>
        </w:rPr>
        <w:t>5.</w:t>
      </w:r>
      <w:r w:rsidRPr="00526899">
        <w:rPr>
          <w:rFonts w:eastAsia="DengXian"/>
          <w:lang w:eastAsia="zh-CN"/>
        </w:rPr>
        <w:tab/>
        <w:t xml:space="preserve">The SMF acknowledges the PCF request with a </w:t>
      </w:r>
      <w:proofErr w:type="spellStart"/>
      <w:r w:rsidRPr="00526899">
        <w:rPr>
          <w:rFonts w:eastAsia="DengXian"/>
          <w:lang w:eastAsia="zh-CN"/>
        </w:rPr>
        <w:t>Npcf_SMPolicyControl_UpdateNotify</w:t>
      </w:r>
      <w:proofErr w:type="spellEnd"/>
      <w:r w:rsidRPr="00526899">
        <w:rPr>
          <w:rFonts w:eastAsia="DengXian"/>
          <w:lang w:eastAsia="zh-CN"/>
        </w:rPr>
        <w:t xml:space="preserve"> response.</w:t>
      </w:r>
    </w:p>
    <w:p w14:paraId="24290B0F" w14:textId="77777777" w:rsidR="00526899" w:rsidRPr="00526899" w:rsidRDefault="00526899" w:rsidP="00526899">
      <w:pPr>
        <w:ind w:left="568" w:hanging="284"/>
        <w:rPr>
          <w:rFonts w:eastAsia="DengXian"/>
          <w:lang w:eastAsia="zh-CN"/>
        </w:rPr>
      </w:pPr>
      <w:r w:rsidRPr="00526899">
        <w:rPr>
          <w:rFonts w:eastAsia="DengXian"/>
          <w:lang w:eastAsia="zh-CN"/>
        </w:rPr>
        <w:tab/>
        <w:t xml:space="preserve">If the </w:t>
      </w:r>
      <w:proofErr w:type="spellStart"/>
      <w:r w:rsidRPr="00526899">
        <w:rPr>
          <w:rFonts w:eastAsia="DengXian"/>
          <w:lang w:eastAsia="zh-CN"/>
        </w:rPr>
        <w:t>Npcf_SMPolicyControl_UpdateNotify</w:t>
      </w:r>
      <w:proofErr w:type="spellEnd"/>
      <w:r w:rsidRPr="00526899">
        <w:rPr>
          <w:rFonts w:eastAsia="DengXian"/>
          <w:lang w:eastAsia="zh-CN"/>
        </w:rPr>
        <w:t xml:space="preserve"> request is received from new PCF instance in the PCF Set, the SMF store the SM policy association towards the new PCF instance.</w:t>
      </w:r>
    </w:p>
    <w:p w14:paraId="559A0BC7" w14:textId="77777777" w:rsidR="00FB67F7" w:rsidRDefault="00FB67F7" w:rsidP="00A903F7">
      <w:pPr>
        <w:rPr>
          <w:noProof/>
        </w:rPr>
      </w:pPr>
    </w:p>
    <w:p w14:paraId="11C2A1A8" w14:textId="77777777" w:rsidR="00FB67F7" w:rsidRPr="002800F7" w:rsidRDefault="00526899" w:rsidP="00FB67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hint="eastAsia"/>
          <w:i/>
          <w:color w:val="0070C0"/>
          <w:sz w:val="24"/>
          <w:lang w:val="en-US" w:eastAsia="zh-CN"/>
        </w:rPr>
        <w:t>N</w:t>
      </w:r>
      <w:r>
        <w:rPr>
          <w:rFonts w:ascii="Arial" w:hAnsi="Arial"/>
          <w:i/>
          <w:color w:val="0070C0"/>
          <w:sz w:val="24"/>
          <w:lang w:val="en-US" w:eastAsia="zh-CN"/>
        </w:rPr>
        <w:t>ext</w:t>
      </w:r>
      <w:r w:rsidR="00FB67F7" w:rsidRPr="002800F7">
        <w:rPr>
          <w:rFonts w:ascii="Arial" w:hAnsi="Arial"/>
          <w:i/>
          <w:color w:val="0070C0"/>
          <w:sz w:val="24"/>
          <w:lang w:val="en-US"/>
        </w:rPr>
        <w:t xml:space="preserve"> CHANGES</w:t>
      </w:r>
    </w:p>
    <w:p w14:paraId="72C0696B" w14:textId="77777777" w:rsidR="00FB67F7" w:rsidRDefault="00FB67F7" w:rsidP="00A903F7">
      <w:pPr>
        <w:rPr>
          <w:noProof/>
        </w:rPr>
      </w:pPr>
    </w:p>
    <w:p w14:paraId="5A992156" w14:textId="77777777" w:rsidR="00FB67F7" w:rsidRDefault="00FB67F7" w:rsidP="00A903F7">
      <w:pPr>
        <w:rPr>
          <w:noProof/>
        </w:rPr>
      </w:pPr>
    </w:p>
    <w:p w14:paraId="3FA0B6A3" w14:textId="77777777" w:rsidR="00A92323" w:rsidRPr="00A92323" w:rsidRDefault="00A92323" w:rsidP="00A92323">
      <w:pPr>
        <w:keepNext/>
        <w:keepLines/>
        <w:pBdr>
          <w:top w:val="single" w:sz="12" w:space="3" w:color="auto"/>
        </w:pBdr>
        <w:spacing w:before="240"/>
        <w:ind w:left="1134" w:hanging="1134"/>
        <w:outlineLvl w:val="0"/>
        <w:rPr>
          <w:rFonts w:ascii="Arial" w:eastAsia="DengXian" w:hAnsi="Arial"/>
          <w:sz w:val="36"/>
        </w:rPr>
      </w:pPr>
      <w:bookmarkStart w:id="21" w:name="_Toc75412295"/>
      <w:bookmarkStart w:id="22" w:name="_GoBack"/>
      <w:bookmarkEnd w:id="22"/>
      <w:r w:rsidRPr="00A92323">
        <w:rPr>
          <w:rFonts w:ascii="Arial" w:eastAsia="DengXian" w:hAnsi="Arial"/>
          <w:sz w:val="36"/>
        </w:rPr>
        <w:lastRenderedPageBreak/>
        <w:t>F.3</w:t>
      </w:r>
      <w:r w:rsidRPr="00A92323">
        <w:rPr>
          <w:rFonts w:ascii="Arial" w:eastAsia="DengXian" w:hAnsi="Arial"/>
          <w:sz w:val="36"/>
        </w:rPr>
        <w:tab/>
        <w:t>BMCA procedure</w:t>
      </w:r>
      <w:bookmarkEnd w:id="21"/>
    </w:p>
    <w:p w14:paraId="138B4F41" w14:textId="77777777" w:rsidR="00A92323" w:rsidRPr="00A92323" w:rsidRDefault="00A92323" w:rsidP="00A92323">
      <w:pPr>
        <w:keepNext/>
        <w:keepLines/>
        <w:spacing w:before="60"/>
        <w:jc w:val="center"/>
        <w:rPr>
          <w:rFonts w:ascii="Arial" w:eastAsia="DengXian" w:hAnsi="Arial"/>
          <w:b/>
        </w:rPr>
      </w:pPr>
      <w:del w:id="23" w:author="zte-v1" w:date="2021-07-30T18:30:00Z">
        <w:r w:rsidRPr="00A92323" w:rsidDel="0046645E">
          <w:rPr>
            <w:rFonts w:ascii="Arial" w:eastAsia="DengXian" w:hAnsi="Arial"/>
            <w:b/>
          </w:rPr>
          <w:object w:dxaOrig="8161" w:dyaOrig="4321" w14:anchorId="53786502">
            <v:shape id="_x0000_i1026" type="#_x0000_t75" style="width:407.35pt;height:3in" o:ole="">
              <v:imagedata r:id="rId11" o:title=""/>
            </v:shape>
            <o:OLEObject Type="Embed" ProgID="Visio.Drawing.15" ShapeID="_x0000_i1026" DrawAspect="Content" ObjectID="_1691478399" r:id="rId12"/>
          </w:object>
        </w:r>
      </w:del>
      <w:ins w:id="24" w:author="zte-v1" w:date="2021-07-30T18:30:00Z">
        <w:r w:rsidR="0046645E">
          <w:object w:dxaOrig="8161" w:dyaOrig="4321" w14:anchorId="4CC7CE59">
            <v:shape id="_x0000_i1027" type="#_x0000_t75" style="width:407.35pt;height:3in" o:ole="">
              <v:imagedata r:id="rId13" o:title=""/>
            </v:shape>
            <o:OLEObject Type="Embed" ProgID="Visio.Drawing.15" ShapeID="_x0000_i1027" DrawAspect="Content" ObjectID="_1691478400" r:id="rId14"/>
          </w:object>
        </w:r>
      </w:ins>
    </w:p>
    <w:p w14:paraId="626C2164" w14:textId="77777777" w:rsidR="00A92323" w:rsidRPr="00A92323" w:rsidRDefault="00A92323" w:rsidP="00A92323">
      <w:pPr>
        <w:keepLines/>
        <w:spacing w:after="240"/>
        <w:jc w:val="center"/>
        <w:rPr>
          <w:rFonts w:ascii="Arial" w:eastAsia="DengXian" w:hAnsi="Arial"/>
          <w:b/>
        </w:rPr>
      </w:pPr>
      <w:r w:rsidRPr="00A92323">
        <w:rPr>
          <w:rFonts w:ascii="Arial" w:eastAsia="DengXian" w:hAnsi="Arial"/>
          <w:b/>
        </w:rPr>
        <w:t>Figure F.3-1: BMCA procedure</w:t>
      </w:r>
    </w:p>
    <w:p w14:paraId="6949DCAE" w14:textId="77777777" w:rsidR="00A92323" w:rsidRPr="00A92323" w:rsidRDefault="00A92323" w:rsidP="00A92323">
      <w:pPr>
        <w:ind w:left="568" w:hanging="284"/>
        <w:rPr>
          <w:rFonts w:eastAsia="DengXian"/>
        </w:rPr>
      </w:pPr>
      <w:r w:rsidRPr="00A92323">
        <w:rPr>
          <w:rFonts w:eastAsia="DengXian"/>
        </w:rPr>
        <w:t>1.</w:t>
      </w:r>
      <w:r w:rsidRPr="00A92323">
        <w:rPr>
          <w:rFonts w:eastAsia="DengXian"/>
        </w:rPr>
        <w:tab/>
        <w:t>PDU Session Establishment is performed as shown in F.1-1 step 1 and 2 for an Ethernet or IP type PDU Session to carry the UMIC or PMIC.</w:t>
      </w:r>
    </w:p>
    <w:p w14:paraId="51A3F9DE" w14:textId="77777777" w:rsidR="00A92323" w:rsidRPr="00A92323" w:rsidRDefault="00A92323" w:rsidP="00A92323">
      <w:pPr>
        <w:ind w:left="568" w:hanging="284"/>
        <w:rPr>
          <w:rFonts w:eastAsia="DengXian"/>
        </w:rPr>
      </w:pPr>
      <w:r w:rsidRPr="00A92323">
        <w:rPr>
          <w:rFonts w:eastAsia="DengXian"/>
        </w:rPr>
        <w:t>2.</w:t>
      </w:r>
      <w:r w:rsidRPr="00A92323">
        <w:rPr>
          <w:rFonts w:eastAsia="DengXian"/>
        </w:rPr>
        <w:tab/>
        <w:t xml:space="preserve">The TSN AF or </w:t>
      </w:r>
      <w:del w:id="25" w:author="zte-v1" w:date="2021-07-30T18:30:00Z">
        <w:r w:rsidRPr="00A92323" w:rsidDel="0046645E">
          <w:rPr>
            <w:rFonts w:eastAsia="DengXian"/>
          </w:rPr>
          <w:delText xml:space="preserve">NEF </w:delText>
        </w:r>
      </w:del>
      <w:ins w:id="26" w:author="zte-v1" w:date="2021-07-30T18:30:00Z">
        <w:r w:rsidR="0046645E">
          <w:rPr>
            <w:rFonts w:eastAsia="DengXian"/>
          </w:rPr>
          <w:t>TSCTSF</w:t>
        </w:r>
        <w:r w:rsidR="0046645E" w:rsidRPr="00A92323">
          <w:rPr>
            <w:rFonts w:eastAsia="DengXian"/>
          </w:rPr>
          <w:t xml:space="preserve"> </w:t>
        </w:r>
      </w:ins>
      <w:r w:rsidRPr="00A92323">
        <w:rPr>
          <w:rFonts w:eastAsia="DengXian"/>
        </w:rPr>
        <w:t>may subscribe to notifications for the PTP port state changes from UPF/NW-TT.</w:t>
      </w:r>
    </w:p>
    <w:p w14:paraId="1AB5A0C1" w14:textId="77777777" w:rsidR="00A92323" w:rsidRPr="00A92323" w:rsidRDefault="00A92323" w:rsidP="00A92323">
      <w:pPr>
        <w:ind w:left="568" w:hanging="284"/>
        <w:rPr>
          <w:rFonts w:eastAsia="DengXian"/>
        </w:rPr>
      </w:pPr>
      <w:r w:rsidRPr="00A92323">
        <w:rPr>
          <w:rFonts w:eastAsia="DengXian"/>
        </w:rPr>
        <w:t>3.</w:t>
      </w:r>
      <w:r w:rsidRPr="00A92323">
        <w:rPr>
          <w:rFonts w:eastAsia="DengXian"/>
        </w:rPr>
        <w:tab/>
        <w:t>The UPF/NW-TT receives the Announce message via User -plane from DS-TT connectivity established using PDU session, or via NW-TT port over N6.</w:t>
      </w:r>
    </w:p>
    <w:p w14:paraId="44E4BD31" w14:textId="77777777" w:rsidR="00A92323" w:rsidRPr="00A92323" w:rsidRDefault="00A92323" w:rsidP="00A92323">
      <w:pPr>
        <w:ind w:left="568" w:hanging="284"/>
        <w:rPr>
          <w:rFonts w:eastAsia="DengXian"/>
        </w:rPr>
      </w:pPr>
      <w:r w:rsidRPr="00A92323">
        <w:rPr>
          <w:rFonts w:eastAsia="DengXian"/>
        </w:rPr>
        <w:tab/>
        <w:t>As Announce message is a periodic message, after step 3, the UPF/NW-TT will receive Announce messages regularly.</w:t>
      </w:r>
    </w:p>
    <w:p w14:paraId="163AD9AB" w14:textId="77777777" w:rsidR="00A92323" w:rsidRPr="00A92323" w:rsidRDefault="00A92323" w:rsidP="00A92323">
      <w:pPr>
        <w:ind w:left="568" w:hanging="284"/>
        <w:rPr>
          <w:rFonts w:eastAsia="DengXian"/>
        </w:rPr>
      </w:pPr>
      <w:r w:rsidRPr="00A92323">
        <w:rPr>
          <w:rFonts w:eastAsia="DengXian"/>
        </w:rPr>
        <w:t>4.</w:t>
      </w:r>
      <w:r w:rsidRPr="00A92323">
        <w:rPr>
          <w:rFonts w:eastAsia="DengXian"/>
        </w:rPr>
        <w:tab/>
        <w:t>The NW-TT runs the BMCA algorithm in order to determine the PTP port state for the DS-TT port(s) and NW-TT port(s).</w:t>
      </w:r>
    </w:p>
    <w:p w14:paraId="6ABD38EE" w14:textId="77777777" w:rsidR="00A92323" w:rsidRPr="00A92323" w:rsidRDefault="00A92323" w:rsidP="00A92323">
      <w:pPr>
        <w:ind w:left="568" w:hanging="284"/>
        <w:rPr>
          <w:rFonts w:eastAsia="DengXian"/>
        </w:rPr>
      </w:pPr>
      <w:r w:rsidRPr="00A92323">
        <w:rPr>
          <w:rFonts w:eastAsia="DengXian"/>
        </w:rPr>
        <w:tab/>
        <w:t>BMCA will be triggered after receiving the Announce message.</w:t>
      </w:r>
    </w:p>
    <w:p w14:paraId="783DEB0F" w14:textId="77777777" w:rsidR="00A92323" w:rsidRPr="00A92323" w:rsidRDefault="00A92323" w:rsidP="00A92323">
      <w:pPr>
        <w:ind w:left="568" w:hanging="284"/>
        <w:rPr>
          <w:rFonts w:eastAsia="DengXian"/>
        </w:rPr>
      </w:pPr>
      <w:r w:rsidRPr="00A92323">
        <w:rPr>
          <w:rFonts w:eastAsia="DengXian"/>
        </w:rPr>
        <w:t>5.</w:t>
      </w:r>
      <w:r w:rsidRPr="00A92323">
        <w:rPr>
          <w:rFonts w:eastAsia="DengXian"/>
        </w:rPr>
        <w:tab/>
        <w:t xml:space="preserve">If the BMCA procedure in NW-TT determines to use Announce message from the external grandmaster PTP instance, the UPF/NW-TT regenerates the Announce message based on the received Announce message for each </w:t>
      </w:r>
      <w:r w:rsidRPr="00A92323">
        <w:rPr>
          <w:rFonts w:eastAsia="DengXian"/>
        </w:rPr>
        <w:lastRenderedPageBreak/>
        <w:t>Master PTP port on the NW-TT and DS-TT(s) port for this PTP domain. The NW-TT/UPF forwards the regenerated Announce messages to the PDU session(s) related to the Master PTP ports on the DS-TT(s).</w:t>
      </w:r>
    </w:p>
    <w:p w14:paraId="7A6F8E2A" w14:textId="77777777" w:rsidR="00A92323" w:rsidRPr="00A92323" w:rsidRDefault="00A92323" w:rsidP="00A92323">
      <w:pPr>
        <w:ind w:left="568" w:hanging="284"/>
        <w:rPr>
          <w:rFonts w:eastAsia="DengXian"/>
        </w:rPr>
      </w:pPr>
      <w:r w:rsidRPr="00A92323">
        <w:rPr>
          <w:rFonts w:eastAsia="DengXian"/>
        </w:rPr>
        <w:t>6.</w:t>
      </w:r>
      <w:r w:rsidRPr="00A92323">
        <w:rPr>
          <w:rFonts w:eastAsia="DengXian"/>
        </w:rPr>
        <w:tab/>
        <w:t xml:space="preserve">If the TSN AF or </w:t>
      </w:r>
      <w:del w:id="27" w:author="zte-v1" w:date="2021-07-30T18:31:00Z">
        <w:r w:rsidRPr="00A92323" w:rsidDel="0046645E">
          <w:rPr>
            <w:rFonts w:eastAsia="DengXian"/>
          </w:rPr>
          <w:delText>NEF</w:delText>
        </w:r>
      </w:del>
      <w:ins w:id="28" w:author="zte-v1" w:date="2021-07-30T18:31:00Z">
        <w:r w:rsidR="0046645E">
          <w:rPr>
            <w:rFonts w:eastAsia="DengXian"/>
          </w:rPr>
          <w:t>TSCTSF</w:t>
        </w:r>
        <w:r w:rsidR="0046645E" w:rsidRPr="00A92323">
          <w:rPr>
            <w:rFonts w:eastAsia="DengXian"/>
          </w:rPr>
          <w:t xml:space="preserve"> </w:t>
        </w:r>
      </w:ins>
      <w:r w:rsidRPr="00A92323">
        <w:rPr>
          <w:rFonts w:eastAsia="DengXian"/>
        </w:rPr>
        <w:t xml:space="preserve"> has subscribed for notifications for the PTP port state changes, the UPF/NW-TT reports any changes to the PTP port states to the TSN AF or </w:t>
      </w:r>
      <w:del w:id="29" w:author="zte-v1" w:date="2021-07-30T18:31:00Z">
        <w:r w:rsidRPr="00A92323" w:rsidDel="0046645E">
          <w:rPr>
            <w:rFonts w:eastAsia="DengXian"/>
          </w:rPr>
          <w:delText>NEF</w:delText>
        </w:r>
      </w:del>
      <w:ins w:id="30" w:author="zte-v1" w:date="2021-07-30T18:31:00Z">
        <w:r w:rsidR="0046645E">
          <w:rPr>
            <w:rFonts w:eastAsia="DengXian"/>
          </w:rPr>
          <w:t>TSCTSF</w:t>
        </w:r>
        <w:r w:rsidR="0046645E" w:rsidRPr="00A92323">
          <w:rPr>
            <w:rFonts w:eastAsia="DengXian"/>
          </w:rPr>
          <w:t xml:space="preserve"> </w:t>
        </w:r>
      </w:ins>
      <w:r w:rsidRPr="00A92323">
        <w:rPr>
          <w:rFonts w:eastAsia="DengXian"/>
        </w:rPr>
        <w:t xml:space="preserve"> via UMIC (for DS-TT ports) or PMIC (for NW-TT ports).</w:t>
      </w:r>
    </w:p>
    <w:p w14:paraId="24ADDADE" w14:textId="77777777" w:rsidR="00A92323" w:rsidRPr="00A92323" w:rsidRDefault="00A92323" w:rsidP="00A92323">
      <w:pPr>
        <w:ind w:left="568" w:hanging="284"/>
        <w:rPr>
          <w:rFonts w:eastAsia="DengXian"/>
        </w:rPr>
      </w:pPr>
      <w:r w:rsidRPr="00A92323">
        <w:rPr>
          <w:rFonts w:eastAsia="DengXian"/>
        </w:rPr>
        <w:t>7.</w:t>
      </w:r>
      <w:r w:rsidRPr="00A92323">
        <w:rPr>
          <w:rFonts w:eastAsia="DengXian"/>
        </w:rPr>
        <w:tab/>
        <w:t xml:space="preserve">Based on the notification for the PTP port state changes, the TSN AF or </w:t>
      </w:r>
      <w:del w:id="31" w:author="zte-v1" w:date="2021-07-30T18:31:00Z">
        <w:r w:rsidRPr="00A92323" w:rsidDel="0046645E">
          <w:rPr>
            <w:rFonts w:eastAsia="DengXian"/>
          </w:rPr>
          <w:delText>NEF</w:delText>
        </w:r>
      </w:del>
      <w:ins w:id="32" w:author="zte-v1" w:date="2021-07-30T18:31:00Z">
        <w:r w:rsidR="0046645E">
          <w:rPr>
            <w:rFonts w:eastAsia="DengXian"/>
          </w:rPr>
          <w:t>TSCTSF</w:t>
        </w:r>
        <w:r w:rsidR="0046645E" w:rsidRPr="00A92323">
          <w:rPr>
            <w:rFonts w:eastAsia="DengXian"/>
          </w:rPr>
          <w:t xml:space="preserve"> </w:t>
        </w:r>
      </w:ins>
      <w:r w:rsidRPr="00A92323">
        <w:rPr>
          <w:rFonts w:eastAsia="DengXian"/>
        </w:rPr>
        <w:t xml:space="preserve"> may request appropriate QoS treatment and PDU Session modification may then be triggered to modify the QoS Flow carrying the </w:t>
      </w:r>
      <w:proofErr w:type="spellStart"/>
      <w:r w:rsidRPr="00A92323">
        <w:rPr>
          <w:rFonts w:eastAsia="DengXian"/>
        </w:rPr>
        <w:t>gPTP</w:t>
      </w:r>
      <w:proofErr w:type="spellEnd"/>
      <w:r w:rsidRPr="00A92323">
        <w:rPr>
          <w:rFonts w:eastAsia="DengXian"/>
        </w:rPr>
        <w:t xml:space="preserve"> messages over user plane in order to be compliant with the IEEE Std 802.1AS [75] delay recommendation for carrying </w:t>
      </w:r>
      <w:proofErr w:type="spellStart"/>
      <w:r w:rsidRPr="00A92323">
        <w:rPr>
          <w:rFonts w:eastAsia="DengXian"/>
        </w:rPr>
        <w:t>gPTP</w:t>
      </w:r>
      <w:proofErr w:type="spellEnd"/>
      <w:r w:rsidRPr="00A92323">
        <w:rPr>
          <w:rFonts w:eastAsia="DengXian"/>
        </w:rPr>
        <w:t xml:space="preserve"> messages as in clause 5.27.1.6 of TS 23.501 [2].</w:t>
      </w:r>
    </w:p>
    <w:p w14:paraId="3CB248FF" w14:textId="77777777" w:rsidR="00A903F7" w:rsidRDefault="00A903F7" w:rsidP="00A903F7">
      <w:pPr>
        <w:rPr>
          <w:noProof/>
        </w:rPr>
      </w:pPr>
    </w:p>
    <w:p w14:paraId="1EA72A04" w14:textId="77777777" w:rsidR="00A903F7" w:rsidRDefault="00A903F7" w:rsidP="00A903F7">
      <w:pPr>
        <w:rPr>
          <w:noProof/>
        </w:rPr>
      </w:pPr>
    </w:p>
    <w:p w14:paraId="0E03AAF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DC221C4" w14:textId="77777777" w:rsidR="00A903F7" w:rsidRDefault="00A903F7" w:rsidP="00A903F7">
      <w:pPr>
        <w:rPr>
          <w:noProof/>
        </w:rPr>
      </w:pPr>
    </w:p>
    <w:p w14:paraId="5B962ED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8D071" w14:textId="77777777" w:rsidR="00373C90" w:rsidRDefault="00373C90">
      <w:r>
        <w:separator/>
      </w:r>
    </w:p>
  </w:endnote>
  <w:endnote w:type="continuationSeparator" w:id="0">
    <w:p w14:paraId="1CA37C72" w14:textId="77777777" w:rsidR="00373C90" w:rsidRDefault="0037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F4CEF" w14:textId="77777777" w:rsidR="00373C90" w:rsidRDefault="00373C90">
      <w:r>
        <w:separator/>
      </w:r>
    </w:p>
  </w:footnote>
  <w:footnote w:type="continuationSeparator" w:id="0">
    <w:p w14:paraId="5FFCDE9E" w14:textId="77777777" w:rsidR="00373C90" w:rsidRDefault="00373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34F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D2C7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4F4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DEB7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zte-v1">
    <w15:presenceInfo w15:providerId="None" w15:userId="zt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F057E"/>
    <w:rsid w:val="00145D43"/>
    <w:rsid w:val="00156CC5"/>
    <w:rsid w:val="00170B34"/>
    <w:rsid w:val="00192C46"/>
    <w:rsid w:val="001A08B3"/>
    <w:rsid w:val="001A7B60"/>
    <w:rsid w:val="001B52F0"/>
    <w:rsid w:val="001B7A65"/>
    <w:rsid w:val="001C1951"/>
    <w:rsid w:val="001E41F3"/>
    <w:rsid w:val="0023025C"/>
    <w:rsid w:val="0026004D"/>
    <w:rsid w:val="002640DD"/>
    <w:rsid w:val="00275D12"/>
    <w:rsid w:val="00284FEB"/>
    <w:rsid w:val="002860C4"/>
    <w:rsid w:val="002B5741"/>
    <w:rsid w:val="00305259"/>
    <w:rsid w:val="00305409"/>
    <w:rsid w:val="00356F07"/>
    <w:rsid w:val="003609EF"/>
    <w:rsid w:val="0036231A"/>
    <w:rsid w:val="00373C90"/>
    <w:rsid w:val="00374DD4"/>
    <w:rsid w:val="003E1A36"/>
    <w:rsid w:val="00410371"/>
    <w:rsid w:val="004242F1"/>
    <w:rsid w:val="0046645E"/>
    <w:rsid w:val="004A47B3"/>
    <w:rsid w:val="004B75B7"/>
    <w:rsid w:val="004D0E1C"/>
    <w:rsid w:val="0051580D"/>
    <w:rsid w:val="00526899"/>
    <w:rsid w:val="0053145B"/>
    <w:rsid w:val="00547111"/>
    <w:rsid w:val="00592D74"/>
    <w:rsid w:val="005A2264"/>
    <w:rsid w:val="005A490D"/>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C33B3"/>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2323"/>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6786A"/>
    <w:rsid w:val="00DA08A0"/>
    <w:rsid w:val="00DE34CF"/>
    <w:rsid w:val="00E13F3D"/>
    <w:rsid w:val="00E34898"/>
    <w:rsid w:val="00E7455E"/>
    <w:rsid w:val="00EB09B7"/>
    <w:rsid w:val="00EE7D7C"/>
    <w:rsid w:val="00F25D98"/>
    <w:rsid w:val="00F300FB"/>
    <w:rsid w:val="00F75A33"/>
    <w:rsid w:val="00FB6386"/>
    <w:rsid w:val="00FB67F7"/>
    <w:rsid w:val="00FE6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3B3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54EB2-7377-45E4-A726-6FF19E0E4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1047</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2021-08-23T12:52:00Z</dcterms:created>
  <dcterms:modified xsi:type="dcterms:W3CDTF">2021-08-26T02:14:00Z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